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2038" w14:textId="139A2FAF" w:rsidR="00232727" w:rsidRPr="00C63AA9" w:rsidRDefault="00232727" w:rsidP="00232727">
      <w:pPr>
        <w:rPr>
          <w:rFonts w:ascii="Arial" w:hAnsi="Arial" w:cs="Arial"/>
          <w:b/>
          <w:sz w:val="32"/>
          <w:szCs w:val="32"/>
        </w:rPr>
      </w:pPr>
      <w:r w:rsidRPr="00C154FA">
        <w:rPr>
          <w:rFonts w:ascii="Arial" w:hAnsi="Arial" w:cs="Arial"/>
          <w:b/>
          <w:sz w:val="32"/>
          <w:szCs w:val="32"/>
        </w:rPr>
        <w:t xml:space="preserve">Règlement </w:t>
      </w:r>
      <w:r w:rsidR="00692102">
        <w:rPr>
          <w:rFonts w:ascii="Arial" w:hAnsi="Arial" w:cs="Arial"/>
          <w:b/>
          <w:sz w:val="32"/>
          <w:szCs w:val="32"/>
        </w:rPr>
        <w:t>relatif</w:t>
      </w:r>
      <w:r w:rsidRPr="00C154FA">
        <w:rPr>
          <w:rFonts w:ascii="Arial" w:hAnsi="Arial" w:cs="Arial"/>
          <w:b/>
          <w:sz w:val="32"/>
          <w:szCs w:val="32"/>
        </w:rPr>
        <w:t xml:space="preserve"> </w:t>
      </w:r>
      <w:r w:rsidR="00692102">
        <w:rPr>
          <w:rFonts w:ascii="Arial" w:hAnsi="Arial" w:cs="Arial"/>
          <w:b/>
          <w:sz w:val="32"/>
          <w:szCs w:val="32"/>
        </w:rPr>
        <w:t xml:space="preserve">à </w:t>
      </w:r>
      <w:r w:rsidRPr="00C154FA">
        <w:rPr>
          <w:rFonts w:ascii="Arial" w:hAnsi="Arial" w:cs="Arial"/>
          <w:b/>
          <w:sz w:val="32"/>
          <w:szCs w:val="32"/>
        </w:rPr>
        <w:t xml:space="preserve">l’approvisionnement en eau potable </w:t>
      </w:r>
      <w:r w:rsidR="00BE7866">
        <w:rPr>
          <w:rFonts w:ascii="Arial" w:hAnsi="Arial" w:cs="Arial"/>
          <w:b/>
          <w:sz w:val="32"/>
          <w:szCs w:val="32"/>
        </w:rPr>
        <w:t>(R</w:t>
      </w:r>
      <w:r w:rsidR="00B40767" w:rsidRPr="00C154FA">
        <w:rPr>
          <w:rFonts w:ascii="Arial" w:hAnsi="Arial" w:cs="Arial"/>
          <w:b/>
          <w:sz w:val="32"/>
          <w:szCs w:val="32"/>
        </w:rPr>
        <w:t>AEP)</w:t>
      </w:r>
      <w:r w:rsidR="00E724A5" w:rsidRPr="00C154FA">
        <w:rPr>
          <w:rFonts w:ascii="Arial" w:hAnsi="Arial" w:cs="Arial"/>
          <w:b/>
          <w:sz w:val="32"/>
          <w:szCs w:val="32"/>
        </w:rPr>
        <w:t xml:space="preserve"> de la </w:t>
      </w:r>
      <w:r w:rsidR="00A12325" w:rsidRPr="004B5A48">
        <w:rPr>
          <w:rFonts w:ascii="Arial" w:hAnsi="Arial" w:cs="Arial"/>
          <w:b/>
          <w:sz w:val="32"/>
          <w:szCs w:val="32"/>
        </w:rPr>
        <w:t>C</w:t>
      </w:r>
      <w:r w:rsidR="004779D0" w:rsidRPr="004B5A48">
        <w:rPr>
          <w:rFonts w:ascii="Arial" w:hAnsi="Arial" w:cs="Arial"/>
          <w:b/>
          <w:sz w:val="32"/>
          <w:szCs w:val="32"/>
        </w:rPr>
        <w:t xml:space="preserve">ommune mixte de </w:t>
      </w:r>
      <w:r w:rsidR="004B5A48" w:rsidRPr="004B5A48">
        <w:rPr>
          <w:rFonts w:ascii="Arial" w:hAnsi="Arial" w:cs="Arial"/>
          <w:b/>
          <w:sz w:val="32"/>
          <w:szCs w:val="32"/>
        </w:rPr>
        <w:t>Courtedoux</w:t>
      </w:r>
    </w:p>
    <w:p w14:paraId="4D066076" w14:textId="77777777" w:rsidR="00095C4F" w:rsidRDefault="00095C4F" w:rsidP="00D9259A">
      <w:pPr>
        <w:jc w:val="both"/>
        <w:rPr>
          <w:rFonts w:ascii="Arial" w:hAnsi="Arial" w:cs="Arial"/>
        </w:rPr>
      </w:pPr>
    </w:p>
    <w:p w14:paraId="08AF7AC5" w14:textId="2097B829" w:rsidR="00095C4F" w:rsidRPr="006E5E8D" w:rsidRDefault="00095C4F" w:rsidP="00D9259A">
      <w:pPr>
        <w:jc w:val="both"/>
        <w:rPr>
          <w:rFonts w:ascii="Arial" w:hAnsi="Arial" w:cs="Arial"/>
          <w:i/>
          <w:u w:val="single"/>
        </w:rPr>
      </w:pPr>
      <w:r w:rsidRPr="006E5E8D">
        <w:rPr>
          <w:rFonts w:ascii="Arial" w:hAnsi="Arial" w:cs="Arial"/>
          <w:i/>
          <w:u w:val="single"/>
        </w:rPr>
        <w:t>Procédure et déroulement</w:t>
      </w:r>
    </w:p>
    <w:p w14:paraId="679B8B54" w14:textId="4298872E" w:rsidR="00095C4F" w:rsidRPr="006E5E8D" w:rsidRDefault="00095C4F" w:rsidP="006E5E8D">
      <w:pPr>
        <w:pStyle w:val="Paragraphedeliste"/>
        <w:numPr>
          <w:ilvl w:val="0"/>
          <w:numId w:val="34"/>
        </w:numPr>
        <w:suppressAutoHyphens/>
        <w:spacing w:before="120" w:after="120"/>
        <w:ind w:left="284" w:hanging="284"/>
        <w:jc w:val="both"/>
        <w:rPr>
          <w:rFonts w:ascii="Arial" w:hAnsi="Arial" w:cs="Arial"/>
          <w:i/>
        </w:rPr>
      </w:pPr>
      <w:r w:rsidRPr="006E5E8D">
        <w:rPr>
          <w:rFonts w:ascii="Arial" w:hAnsi="Arial" w:cs="Arial"/>
          <w:i/>
        </w:rPr>
        <w:t>Elaboration du règlement (RAEP) ainsi que des formulaires de calcul des taxes</w:t>
      </w:r>
      <w:r w:rsidR="006E5E8D" w:rsidRPr="006E5E8D">
        <w:rPr>
          <w:rFonts w:ascii="Arial" w:hAnsi="Arial" w:cs="Arial"/>
          <w:i/>
        </w:rPr>
        <w:t>.</w:t>
      </w:r>
    </w:p>
    <w:p w14:paraId="600EA657" w14:textId="07B1C9AE" w:rsidR="00095C4F" w:rsidRPr="006E5E8D" w:rsidRDefault="00095C4F" w:rsidP="006E5E8D">
      <w:pPr>
        <w:pStyle w:val="Paragraphedeliste"/>
        <w:numPr>
          <w:ilvl w:val="0"/>
          <w:numId w:val="34"/>
        </w:numPr>
        <w:suppressAutoHyphens/>
        <w:spacing w:before="120" w:after="120"/>
        <w:ind w:left="284" w:hanging="284"/>
        <w:jc w:val="both"/>
        <w:rPr>
          <w:rFonts w:ascii="Arial" w:hAnsi="Arial" w:cs="Arial"/>
          <w:i/>
        </w:rPr>
      </w:pPr>
      <w:r w:rsidRPr="006E5E8D">
        <w:rPr>
          <w:rFonts w:ascii="Arial" w:hAnsi="Arial" w:cs="Arial"/>
          <w:i/>
        </w:rPr>
        <w:t xml:space="preserve">Remise du règlement et des formulaires </w:t>
      </w:r>
      <w:r w:rsidR="006E5E8D" w:rsidRPr="006E5E8D">
        <w:rPr>
          <w:rFonts w:ascii="Arial" w:hAnsi="Arial" w:cs="Arial"/>
          <w:i/>
        </w:rPr>
        <w:t xml:space="preserve">(formats natifs) </w:t>
      </w:r>
      <w:r w:rsidRPr="006E5E8D">
        <w:rPr>
          <w:rFonts w:ascii="Arial" w:hAnsi="Arial" w:cs="Arial"/>
          <w:i/>
        </w:rPr>
        <w:t xml:space="preserve">à COM et ENV </w:t>
      </w:r>
      <w:r w:rsidR="006E5E8D" w:rsidRPr="006E5E8D">
        <w:rPr>
          <w:rFonts w:ascii="Arial" w:hAnsi="Arial" w:cs="Arial"/>
          <w:i/>
        </w:rPr>
        <w:t xml:space="preserve">pour </w:t>
      </w:r>
      <w:r w:rsidR="00013BBB">
        <w:rPr>
          <w:rFonts w:ascii="Arial" w:hAnsi="Arial" w:cs="Arial"/>
          <w:i/>
        </w:rPr>
        <w:t>validation</w:t>
      </w:r>
      <w:r w:rsidR="006E5E8D" w:rsidRPr="006E5E8D">
        <w:rPr>
          <w:rFonts w:ascii="Arial" w:hAnsi="Arial" w:cs="Arial"/>
          <w:i/>
        </w:rPr>
        <w:t>.</w:t>
      </w:r>
    </w:p>
    <w:p w14:paraId="0472C6B2" w14:textId="78A02577" w:rsidR="006E5E8D" w:rsidRPr="006E5E8D" w:rsidRDefault="00095C4F" w:rsidP="006E5E8D">
      <w:pPr>
        <w:pStyle w:val="Paragraphedeliste"/>
        <w:numPr>
          <w:ilvl w:val="0"/>
          <w:numId w:val="34"/>
        </w:numPr>
        <w:suppressAutoHyphens/>
        <w:spacing w:before="120" w:after="120" w:line="240" w:lineRule="auto"/>
        <w:ind w:left="284" w:hanging="284"/>
        <w:jc w:val="both"/>
        <w:rPr>
          <w:rFonts w:ascii="Arial" w:hAnsi="Arial" w:cs="Arial"/>
          <w:i/>
        </w:rPr>
      </w:pPr>
      <w:r w:rsidRPr="006E5E8D">
        <w:rPr>
          <w:rFonts w:ascii="Arial" w:hAnsi="Arial" w:cs="Arial"/>
          <w:i/>
        </w:rPr>
        <w:t xml:space="preserve">Remise du règlement et des formulaires </w:t>
      </w:r>
      <w:r w:rsidR="006E5E8D" w:rsidRPr="006E5E8D">
        <w:rPr>
          <w:rFonts w:ascii="Arial" w:hAnsi="Arial" w:cs="Arial"/>
          <w:i/>
        </w:rPr>
        <w:t xml:space="preserve">(formats natifs) </w:t>
      </w:r>
      <w:r w:rsidR="003C243F">
        <w:rPr>
          <w:rFonts w:ascii="Arial" w:hAnsi="Arial" w:cs="Arial"/>
          <w:i/>
        </w:rPr>
        <w:t>à la Surveillance des prix (</w:t>
      </w:r>
      <w:proofErr w:type="spellStart"/>
      <w:r w:rsidR="003C243F">
        <w:rPr>
          <w:rFonts w:ascii="Arial" w:hAnsi="Arial" w:cs="Arial"/>
          <w:i/>
        </w:rPr>
        <w:t>SP</w:t>
      </w:r>
      <w:r w:rsidRPr="006E5E8D">
        <w:rPr>
          <w:rFonts w:ascii="Arial" w:hAnsi="Arial" w:cs="Arial"/>
          <w:i/>
        </w:rPr>
        <w:t>r</w:t>
      </w:r>
      <w:proofErr w:type="spellEnd"/>
      <w:r w:rsidRPr="006E5E8D">
        <w:rPr>
          <w:rFonts w:ascii="Arial" w:hAnsi="Arial" w:cs="Arial"/>
          <w:i/>
        </w:rPr>
        <w:t xml:space="preserve">) pour examen avis: </w:t>
      </w:r>
      <w:hyperlink w:history="1">
        <w:r w:rsidR="00B90C7D" w:rsidRPr="000E45D7">
          <w:rPr>
            <w:rStyle w:val="Lienhypertexte"/>
            <w:rFonts w:ascii="Arial" w:hAnsi="Arial" w:cs="Arial"/>
            <w:i/>
          </w:rPr>
          <w:t>andrea.zanzi@pue.admin.ch</w:t>
        </w:r>
      </w:hyperlink>
      <w:r w:rsidR="006E5E8D" w:rsidRPr="006E5E8D">
        <w:rPr>
          <w:rFonts w:ascii="Arial" w:hAnsi="Arial" w:cs="Arial"/>
          <w:i/>
        </w:rPr>
        <w:t>.</w:t>
      </w:r>
    </w:p>
    <w:p w14:paraId="4E3784F6" w14:textId="281DB4AE" w:rsidR="006E5E8D" w:rsidRPr="006E5E8D" w:rsidRDefault="006E5E8D" w:rsidP="006E5E8D">
      <w:pPr>
        <w:pStyle w:val="Paragraphedeliste"/>
        <w:numPr>
          <w:ilvl w:val="0"/>
          <w:numId w:val="34"/>
        </w:numPr>
        <w:suppressAutoHyphens/>
        <w:spacing w:before="120" w:after="120" w:line="240" w:lineRule="auto"/>
        <w:ind w:left="284" w:hanging="284"/>
        <w:jc w:val="both"/>
        <w:rPr>
          <w:rFonts w:ascii="Arial" w:hAnsi="Arial" w:cs="Arial"/>
          <w:i/>
        </w:rPr>
      </w:pPr>
      <w:r w:rsidRPr="006E5E8D">
        <w:rPr>
          <w:rFonts w:ascii="Arial" w:hAnsi="Arial" w:cs="Arial"/>
          <w:i/>
        </w:rPr>
        <w:t>Passage du règlement au législatif communal pour adoption.</w:t>
      </w:r>
    </w:p>
    <w:p w14:paraId="42F4B0C0" w14:textId="57742AA4" w:rsidR="006E5E8D" w:rsidRPr="006E5E8D" w:rsidRDefault="006E5E8D" w:rsidP="006E5E8D">
      <w:pPr>
        <w:pStyle w:val="Paragraphedeliste"/>
        <w:numPr>
          <w:ilvl w:val="0"/>
          <w:numId w:val="34"/>
        </w:numPr>
        <w:suppressAutoHyphens/>
        <w:spacing w:before="120" w:after="120" w:line="240" w:lineRule="auto"/>
        <w:ind w:left="284" w:hanging="284"/>
        <w:jc w:val="both"/>
        <w:rPr>
          <w:rFonts w:ascii="Arial" w:hAnsi="Arial" w:cs="Arial"/>
          <w:i/>
        </w:rPr>
      </w:pPr>
      <w:r w:rsidRPr="006E5E8D">
        <w:rPr>
          <w:rFonts w:ascii="Arial" w:hAnsi="Arial" w:cs="Arial"/>
          <w:i/>
        </w:rPr>
        <w:t>Remise du règlement à COM pour approbation minimum 30 jours après la séance du législatif (5 exemplaires).</w:t>
      </w:r>
    </w:p>
    <w:p w14:paraId="14DF8E5C" w14:textId="5B61F35E" w:rsidR="00095C4F" w:rsidRDefault="00095C4F" w:rsidP="00095C4F">
      <w:pPr>
        <w:jc w:val="both"/>
        <w:rPr>
          <w:rFonts w:ascii="Arial" w:hAnsi="Arial" w:cs="Arial"/>
        </w:rPr>
      </w:pPr>
    </w:p>
    <w:p w14:paraId="57C24D8A" w14:textId="77777777" w:rsidR="006E5E8D" w:rsidRDefault="006E5E8D" w:rsidP="00095C4F">
      <w:pPr>
        <w:jc w:val="both"/>
        <w:rPr>
          <w:rFonts w:ascii="Arial" w:hAnsi="Arial" w:cs="Arial"/>
        </w:rPr>
      </w:pPr>
    </w:p>
    <w:p w14:paraId="646FE9E3" w14:textId="0D6003AE" w:rsidR="001F350F" w:rsidRPr="00B26444" w:rsidRDefault="00162350" w:rsidP="00D9259A">
      <w:pPr>
        <w:jc w:val="both"/>
        <w:rPr>
          <w:rFonts w:ascii="Arial" w:hAnsi="Arial" w:cs="Arial"/>
        </w:rPr>
      </w:pPr>
      <w:r w:rsidRPr="00B26444">
        <w:rPr>
          <w:rFonts w:ascii="Arial" w:hAnsi="Arial" w:cs="Arial"/>
        </w:rPr>
        <w:br w:type="page"/>
      </w:r>
    </w:p>
    <w:p w14:paraId="135CA166" w14:textId="7B1A82CF" w:rsidR="004779D0" w:rsidRPr="00060B6D" w:rsidRDefault="004779D0" w:rsidP="004779D0">
      <w:pPr>
        <w:jc w:val="both"/>
        <w:rPr>
          <w:rFonts w:ascii="Arial" w:hAnsi="Arial" w:cs="Arial"/>
          <w:b/>
          <w:sz w:val="28"/>
          <w:szCs w:val="28"/>
        </w:rPr>
      </w:pPr>
      <w:r w:rsidRPr="004B5A48">
        <w:rPr>
          <w:rFonts w:ascii="Arial" w:hAnsi="Arial" w:cs="Arial"/>
          <w:b/>
          <w:sz w:val="28"/>
          <w:szCs w:val="28"/>
        </w:rPr>
        <w:lastRenderedPageBreak/>
        <w:t xml:space="preserve">L'Assemblée communale de </w:t>
      </w:r>
      <w:r w:rsidR="004B5A48" w:rsidRPr="004B5A48">
        <w:rPr>
          <w:rFonts w:ascii="Arial" w:hAnsi="Arial" w:cs="Arial"/>
          <w:b/>
          <w:sz w:val="28"/>
          <w:szCs w:val="28"/>
        </w:rPr>
        <w:t>Courtedoux</w:t>
      </w:r>
    </w:p>
    <w:p w14:paraId="68332422"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fédérale du 8 octobre 1982 sur l’approvisionnement économique du pays en cas de crise (Loi sur l’approvisionnement du pays, LAP/RS 531),</w:t>
      </w:r>
    </w:p>
    <w:p w14:paraId="4BD84006" w14:textId="4B678E40" w:rsidR="00D45B8D" w:rsidRPr="00576F85" w:rsidRDefault="00D45B8D"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fédérale du 20 novembre 1991 sur la garantie de l’approvisionnement en eau potable en temps de crise (OAEC/531.32),</w:t>
      </w:r>
    </w:p>
    <w:p w14:paraId="0CFE14CE"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fédérale du 7 octobre 1983 sur la protection de l’environnement (LPE/RS 814.01),</w:t>
      </w:r>
    </w:p>
    <w:p w14:paraId="0A70DE42"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fédérale du 24 janvier 1991 sur la protection des eaux (</w:t>
      </w:r>
      <w:proofErr w:type="spellStart"/>
      <w:r w:rsidRPr="00576F85">
        <w:rPr>
          <w:rFonts w:ascii="Arial" w:hAnsi="Arial" w:cs="Arial"/>
        </w:rPr>
        <w:t>LEaux</w:t>
      </w:r>
      <w:proofErr w:type="spellEnd"/>
      <w:r w:rsidRPr="00576F85">
        <w:rPr>
          <w:rFonts w:ascii="Arial" w:hAnsi="Arial" w:cs="Arial"/>
        </w:rPr>
        <w:t>/RS 814.20),</w:t>
      </w:r>
    </w:p>
    <w:p w14:paraId="270B3F07"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fédérale du 28 octobre 1998 sur la protection des eaux (</w:t>
      </w:r>
      <w:proofErr w:type="spellStart"/>
      <w:r w:rsidRPr="00576F85">
        <w:rPr>
          <w:rFonts w:ascii="Arial" w:hAnsi="Arial" w:cs="Arial"/>
        </w:rPr>
        <w:t>OEaux</w:t>
      </w:r>
      <w:proofErr w:type="spellEnd"/>
      <w:r w:rsidRPr="00576F85">
        <w:rPr>
          <w:rFonts w:ascii="Arial" w:hAnsi="Arial" w:cs="Arial"/>
        </w:rPr>
        <w:t>/RS 814.201),</w:t>
      </w:r>
    </w:p>
    <w:p w14:paraId="757DBA18"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fédérale du 9 octobre 1992 sur les denrées alimentaires et les objets usuels (LDAI/RS 817.0),</w:t>
      </w:r>
    </w:p>
    <w:p w14:paraId="735920A7"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fédérale du 23 novembre 2005 sur les denrées alimentaires et les objets usuels (</w:t>
      </w:r>
      <w:proofErr w:type="spellStart"/>
      <w:r w:rsidRPr="00576F85">
        <w:rPr>
          <w:rFonts w:ascii="Arial" w:hAnsi="Arial" w:cs="Arial"/>
        </w:rPr>
        <w:t>ODAIOUs</w:t>
      </w:r>
      <w:proofErr w:type="spellEnd"/>
      <w:r w:rsidRPr="00576F85">
        <w:rPr>
          <w:rFonts w:ascii="Arial" w:hAnsi="Arial" w:cs="Arial"/>
        </w:rPr>
        <w:t>/RS 817.02),</w:t>
      </w:r>
    </w:p>
    <w:p w14:paraId="3D46A346" w14:textId="364D8350"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w:t>
      </w:r>
      <w:r w:rsidR="00FC2865" w:rsidRPr="00576F85">
        <w:rPr>
          <w:rFonts w:ascii="Arial" w:hAnsi="Arial" w:cs="Arial"/>
        </w:rPr>
        <w:t xml:space="preserve">fédérale </w:t>
      </w:r>
      <w:r w:rsidRPr="00576F85">
        <w:rPr>
          <w:rFonts w:ascii="Arial" w:hAnsi="Arial" w:cs="Arial"/>
        </w:rPr>
        <w:t>du 26 juin 1995 sur les substances étrangères et les composants dans les denrées alimentaires (Ordonnance sur les substances étrangères et les composants, OSEC/RS 817.021.23),</w:t>
      </w:r>
    </w:p>
    <w:p w14:paraId="59F290F7" w14:textId="56B3545A"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w:t>
      </w:r>
      <w:r w:rsidR="00FC2865" w:rsidRPr="00576F85">
        <w:rPr>
          <w:rFonts w:ascii="Arial" w:hAnsi="Arial" w:cs="Arial"/>
        </w:rPr>
        <w:t xml:space="preserve">fédérale </w:t>
      </w:r>
      <w:r w:rsidRPr="00576F85">
        <w:rPr>
          <w:rFonts w:ascii="Arial" w:hAnsi="Arial" w:cs="Arial"/>
        </w:rPr>
        <w:t>du 23 novembre 2005 sur l’eau potable, l’eau de source et l’eau minérale (RS 817.022.102),</w:t>
      </w:r>
    </w:p>
    <w:p w14:paraId="49B03A15" w14:textId="38B7D4B1"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l’ordonnance </w:t>
      </w:r>
      <w:r w:rsidR="00FC2865" w:rsidRPr="00576F85">
        <w:rPr>
          <w:rFonts w:ascii="Arial" w:hAnsi="Arial" w:cs="Arial"/>
        </w:rPr>
        <w:t xml:space="preserve">fédérale </w:t>
      </w:r>
      <w:r w:rsidRPr="00576F85">
        <w:rPr>
          <w:rFonts w:ascii="Arial" w:hAnsi="Arial" w:cs="Arial"/>
        </w:rPr>
        <w:t>du 23 novembre 2005 sur l’hygiène (</w:t>
      </w:r>
      <w:proofErr w:type="spellStart"/>
      <w:r w:rsidRPr="00576F85">
        <w:rPr>
          <w:rFonts w:ascii="Arial" w:hAnsi="Arial" w:cs="Arial"/>
        </w:rPr>
        <w:t>OHyg</w:t>
      </w:r>
      <w:proofErr w:type="spellEnd"/>
      <w:r w:rsidRPr="00576F85">
        <w:rPr>
          <w:rFonts w:ascii="Arial" w:hAnsi="Arial" w:cs="Arial"/>
        </w:rPr>
        <w:t>/RS 817.024.1),</w:t>
      </w:r>
    </w:p>
    <w:p w14:paraId="13EAF7FF" w14:textId="0B4F2203" w:rsidR="00B857BB" w:rsidRPr="00576F85" w:rsidRDefault="00B857BB"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fédérale du 20 décembre 1985 concernant la surveillance des prix </w:t>
      </w:r>
      <w:proofErr w:type="spellStart"/>
      <w:r w:rsidRPr="00576F85">
        <w:rPr>
          <w:rFonts w:ascii="Arial" w:hAnsi="Arial" w:cs="Arial"/>
        </w:rPr>
        <w:t>LSPr</w:t>
      </w:r>
      <w:proofErr w:type="spellEnd"/>
      <w:r w:rsidRPr="00576F85">
        <w:rPr>
          <w:rFonts w:ascii="Arial" w:hAnsi="Arial" w:cs="Arial"/>
        </w:rPr>
        <w:t xml:space="preserve"> (RS 942.20)</w:t>
      </w:r>
      <w:r w:rsidR="00D879BD" w:rsidRPr="00576F85">
        <w:rPr>
          <w:rFonts w:ascii="Arial" w:hAnsi="Arial" w:cs="Arial"/>
        </w:rPr>
        <w:t>,</w:t>
      </w:r>
    </w:p>
    <w:p w14:paraId="75D8885B" w14:textId="77777777" w:rsidR="00D879BD" w:rsidRPr="00576F85" w:rsidRDefault="00D879BD"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loi cantonale du 9 novembre 1978 sur les communes (RSJU 190.11),</w:t>
      </w:r>
    </w:p>
    <w:p w14:paraId="0EF3FEE7" w14:textId="77777777" w:rsidR="00D879BD" w:rsidRPr="00576F85" w:rsidRDefault="00D879BD"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le décret cantonal du 6 décembre 1978 sur les communes (RSJU 190.111),</w:t>
      </w:r>
    </w:p>
    <w:p w14:paraId="41869080" w14:textId="77777777" w:rsidR="00D879BD" w:rsidRPr="00576F85" w:rsidRDefault="00D879BD" w:rsidP="003C243F">
      <w:pPr>
        <w:spacing w:before="60" w:after="60" w:line="240" w:lineRule="auto"/>
        <w:jc w:val="both"/>
        <w:rPr>
          <w:rFonts w:ascii="Arial" w:hAnsi="Arial" w:cs="Arial"/>
        </w:rPr>
      </w:pPr>
      <w:r w:rsidRPr="00576F85">
        <w:rPr>
          <w:rFonts w:ascii="Arial" w:hAnsi="Arial" w:cs="Arial"/>
        </w:rPr>
        <w:t>vu le décret cantonal du 21 mai 1987 concernant l'administration financière des communes</w:t>
      </w:r>
      <w:r w:rsidRPr="00576F85">
        <w:rPr>
          <w:rFonts w:ascii="Arial" w:hAnsi="Arial" w:cs="Arial"/>
        </w:rPr>
        <w:br/>
        <w:t>(RSJU 190.611),</w:t>
      </w:r>
    </w:p>
    <w:p w14:paraId="08B1161E"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l’ordonnance </w:t>
      </w:r>
      <w:r w:rsidRPr="00FC2865">
        <w:rPr>
          <w:rFonts w:ascii="Arial" w:hAnsi="Arial" w:cs="Arial"/>
        </w:rPr>
        <w:t>cantonale</w:t>
      </w:r>
      <w:r>
        <w:rPr>
          <w:rFonts w:ascii="Arial" w:hAnsi="Arial" w:cs="Arial"/>
        </w:rPr>
        <w:t xml:space="preserve"> du 16 juin 2009 sur l’approvisionnement économique du pays (RSJU 531.1),</w:t>
      </w:r>
    </w:p>
    <w:p w14:paraId="0CAA3240"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la loi cantonale du 25 juin 1987 sur les constructions et l’aménagement du territoire (LCAT/RSJU 701.1),</w:t>
      </w:r>
    </w:p>
    <w:p w14:paraId="78568150"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l’ordonnance </w:t>
      </w:r>
      <w:r w:rsidRPr="00FC2865">
        <w:rPr>
          <w:rFonts w:ascii="Arial" w:hAnsi="Arial" w:cs="Arial"/>
        </w:rPr>
        <w:t>cantonale</w:t>
      </w:r>
      <w:r>
        <w:rPr>
          <w:rFonts w:ascii="Arial" w:hAnsi="Arial" w:cs="Arial"/>
        </w:rPr>
        <w:t xml:space="preserve"> du 3 juillet 1990 sur les constructions et l’aménagement du territoire (OCAT/RSJU 701.11),</w:t>
      </w:r>
    </w:p>
    <w:p w14:paraId="29ABBF84"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le décret </w:t>
      </w:r>
      <w:r w:rsidRPr="00FC2865">
        <w:rPr>
          <w:rFonts w:ascii="Arial" w:hAnsi="Arial" w:cs="Arial"/>
        </w:rPr>
        <w:t>cantonal</w:t>
      </w:r>
      <w:r>
        <w:rPr>
          <w:rFonts w:ascii="Arial" w:hAnsi="Arial" w:cs="Arial"/>
        </w:rPr>
        <w:t xml:space="preserve"> du 11 décembre 1992 concernant les contributions des propriétaires fonciers (RSJU 701.71),</w:t>
      </w:r>
    </w:p>
    <w:p w14:paraId="5277350A" w14:textId="3A4903F8"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la loi </w:t>
      </w:r>
      <w:r w:rsidR="00FC2865">
        <w:rPr>
          <w:rFonts w:ascii="Arial" w:hAnsi="Arial" w:cs="Arial"/>
        </w:rPr>
        <w:t xml:space="preserve">cantonale </w:t>
      </w:r>
      <w:r>
        <w:rPr>
          <w:rFonts w:ascii="Arial" w:hAnsi="Arial" w:cs="Arial"/>
        </w:rPr>
        <w:t>du 28 octobre 2015 sur la gestion des eaux (</w:t>
      </w:r>
      <w:proofErr w:type="spellStart"/>
      <w:r>
        <w:rPr>
          <w:rFonts w:ascii="Arial" w:hAnsi="Arial" w:cs="Arial"/>
        </w:rPr>
        <w:t>LGEaux</w:t>
      </w:r>
      <w:proofErr w:type="spellEnd"/>
      <w:r>
        <w:rPr>
          <w:rFonts w:ascii="Arial" w:hAnsi="Arial" w:cs="Arial"/>
        </w:rPr>
        <w:t>/RSJU 814.20),</w:t>
      </w:r>
    </w:p>
    <w:p w14:paraId="015B48C4" w14:textId="629D2500" w:rsidR="001665F0" w:rsidRPr="0068194B" w:rsidRDefault="001665F0" w:rsidP="003C243F">
      <w:pPr>
        <w:spacing w:before="60" w:after="60" w:line="240" w:lineRule="auto"/>
        <w:jc w:val="both"/>
        <w:rPr>
          <w:rFonts w:ascii="Arial" w:hAnsi="Arial" w:cs="Arial"/>
        </w:rPr>
      </w:pPr>
      <w:proofErr w:type="gramStart"/>
      <w:r w:rsidRPr="0068194B">
        <w:rPr>
          <w:rFonts w:ascii="Arial" w:hAnsi="Arial" w:cs="Arial"/>
        </w:rPr>
        <w:t>vu</w:t>
      </w:r>
      <w:proofErr w:type="gramEnd"/>
      <w:r w:rsidRPr="0068194B">
        <w:rPr>
          <w:rFonts w:ascii="Arial" w:hAnsi="Arial" w:cs="Arial"/>
        </w:rPr>
        <w:t xml:space="preserve"> l’ordonnance cantonale du 29 novembre 2016 sur la gestion des eaux (</w:t>
      </w:r>
      <w:proofErr w:type="spellStart"/>
      <w:r w:rsidRPr="0068194B">
        <w:rPr>
          <w:rFonts w:ascii="Arial" w:hAnsi="Arial" w:cs="Arial"/>
        </w:rPr>
        <w:t>OGEaux</w:t>
      </w:r>
      <w:proofErr w:type="spellEnd"/>
      <w:r w:rsidRPr="0068194B">
        <w:rPr>
          <w:rFonts w:ascii="Arial" w:hAnsi="Arial" w:cs="Arial"/>
        </w:rPr>
        <w:t>/RSJU 814.21),</w:t>
      </w:r>
    </w:p>
    <w:p w14:paraId="5D3F25E3"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la loi </w:t>
      </w:r>
      <w:r w:rsidRPr="00FC2865">
        <w:rPr>
          <w:rFonts w:ascii="Arial" w:hAnsi="Arial" w:cs="Arial"/>
        </w:rPr>
        <w:t>cantonale</w:t>
      </w:r>
      <w:r>
        <w:rPr>
          <w:rFonts w:ascii="Arial" w:hAnsi="Arial" w:cs="Arial"/>
        </w:rPr>
        <w:t xml:space="preserve"> du 26 mars 2014 portant introduction de la loi fédérale du 9 octobre 1992 sur les denrées alimentaires et les objets usuels (RSJU 817.0),</w:t>
      </w:r>
    </w:p>
    <w:p w14:paraId="5A9D5718" w14:textId="77777777" w:rsidR="0060474E" w:rsidRDefault="0060474E" w:rsidP="003C243F">
      <w:pPr>
        <w:spacing w:before="60" w:after="60" w:line="240" w:lineRule="auto"/>
        <w:jc w:val="both"/>
        <w:rPr>
          <w:rFonts w:ascii="Arial" w:hAnsi="Arial" w:cs="Arial"/>
        </w:rPr>
      </w:pPr>
      <w:proofErr w:type="gramStart"/>
      <w:r>
        <w:rPr>
          <w:rFonts w:ascii="Arial" w:hAnsi="Arial" w:cs="Arial"/>
        </w:rPr>
        <w:t>vu</w:t>
      </w:r>
      <w:proofErr w:type="gramEnd"/>
      <w:r>
        <w:rPr>
          <w:rFonts w:ascii="Arial" w:hAnsi="Arial" w:cs="Arial"/>
        </w:rPr>
        <w:t xml:space="preserve"> la loi </w:t>
      </w:r>
      <w:r w:rsidRPr="00FC2865">
        <w:rPr>
          <w:rFonts w:ascii="Arial" w:hAnsi="Arial" w:cs="Arial"/>
        </w:rPr>
        <w:t>cantonale</w:t>
      </w:r>
      <w:r>
        <w:rPr>
          <w:rFonts w:ascii="Arial" w:hAnsi="Arial" w:cs="Arial"/>
        </w:rPr>
        <w:t xml:space="preserve"> du 18 octobre 2000 sur le service de défense contre l’incendie et de secours (RSJU 875.1),</w:t>
      </w:r>
    </w:p>
    <w:p w14:paraId="7DD29E1D" w14:textId="0895D59D" w:rsidR="000E40A6" w:rsidRPr="00576F85" w:rsidRDefault="000E40A6"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la recommandation SSIGE  « Recommandation pour le financement de la distribution d’eau » de 2009,</w:t>
      </w:r>
    </w:p>
    <w:p w14:paraId="6123278E"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les directives de la Société Suisse de l’Industrie du Gaz et des Eaux (SSIGE),</w:t>
      </w:r>
    </w:p>
    <w:p w14:paraId="1CB16BBF" w14:textId="77777777" w:rsidR="0060474E" w:rsidRPr="00576F85" w:rsidRDefault="0060474E" w:rsidP="003C243F">
      <w:pPr>
        <w:spacing w:before="60" w:after="60" w:line="240" w:lineRule="auto"/>
        <w:jc w:val="both"/>
        <w:rPr>
          <w:rFonts w:ascii="Arial" w:hAnsi="Arial" w:cs="Arial"/>
        </w:rPr>
      </w:pPr>
      <w:proofErr w:type="gramStart"/>
      <w:r w:rsidRPr="00576F85">
        <w:rPr>
          <w:rFonts w:ascii="Arial" w:hAnsi="Arial" w:cs="Arial"/>
        </w:rPr>
        <w:t>vu</w:t>
      </w:r>
      <w:proofErr w:type="gramEnd"/>
      <w:r w:rsidRPr="00576F85">
        <w:rPr>
          <w:rFonts w:ascii="Arial" w:hAnsi="Arial" w:cs="Arial"/>
        </w:rPr>
        <w:t xml:space="preserve"> le Manuel Suisse des Denrées Alimentaires (MSDA),</w:t>
      </w:r>
    </w:p>
    <w:p w14:paraId="5D7F4D36" w14:textId="77777777" w:rsidR="0060474E" w:rsidRDefault="0060474E" w:rsidP="0060474E">
      <w:pPr>
        <w:jc w:val="both"/>
        <w:rPr>
          <w:rFonts w:ascii="Arial" w:hAnsi="Arial" w:cs="Arial"/>
        </w:rPr>
      </w:pPr>
    </w:p>
    <w:p w14:paraId="6458A80C" w14:textId="6CC7F661" w:rsidR="00053488" w:rsidRPr="00B26444" w:rsidRDefault="0060474E" w:rsidP="00D45B8D">
      <w:pPr>
        <w:jc w:val="both"/>
        <w:rPr>
          <w:rFonts w:ascii="Arial" w:hAnsi="Arial" w:cs="Arial"/>
        </w:rPr>
      </w:pPr>
      <w:r>
        <w:rPr>
          <w:rFonts w:ascii="Arial" w:hAnsi="Arial" w:cs="Arial"/>
        </w:rPr>
        <w:t xml:space="preserve">édicte, sous réserve d’approbation par le Délégué aux affaires communales, le présent </w:t>
      </w:r>
      <w:r>
        <w:rPr>
          <w:rFonts w:ascii="Arial" w:hAnsi="Arial" w:cs="Arial"/>
          <w:b/>
        </w:rPr>
        <w:t>règlement</w:t>
      </w:r>
      <w:r>
        <w:rPr>
          <w:rFonts w:ascii="Arial" w:hAnsi="Arial" w:cs="Arial"/>
        </w:rPr>
        <w:t>.</w:t>
      </w:r>
      <w:r w:rsidR="00053488" w:rsidRPr="00B26444">
        <w:rPr>
          <w:rFonts w:ascii="Arial" w:hAnsi="Arial" w:cs="Arial"/>
        </w:rPr>
        <w:br w:type="page"/>
      </w:r>
    </w:p>
    <w:p w14:paraId="4256E8DE" w14:textId="2F033820" w:rsidR="00162350" w:rsidRDefault="00162350" w:rsidP="0060213E">
      <w:pPr>
        <w:jc w:val="both"/>
        <w:rPr>
          <w:rFonts w:ascii="Arial" w:hAnsi="Arial" w:cs="Arial"/>
          <w:b/>
          <w:sz w:val="28"/>
        </w:rPr>
      </w:pPr>
      <w:r w:rsidRPr="00B26444">
        <w:rPr>
          <w:rFonts w:ascii="Arial" w:hAnsi="Arial" w:cs="Arial"/>
          <w:b/>
          <w:sz w:val="28"/>
        </w:rPr>
        <w:lastRenderedPageBreak/>
        <w:t>Table des matières</w:t>
      </w:r>
    </w:p>
    <w:p w14:paraId="29BF775A" w14:textId="77777777" w:rsidR="00C31342" w:rsidRPr="00B26444" w:rsidRDefault="00C31342" w:rsidP="0060213E">
      <w:pPr>
        <w:jc w:val="both"/>
        <w:rPr>
          <w:rFonts w:ascii="Arial" w:hAnsi="Arial" w:cs="Arial"/>
          <w:b/>
          <w:sz w:val="28"/>
        </w:rPr>
      </w:pPr>
    </w:p>
    <w:p w14:paraId="35B96996" w14:textId="77777777" w:rsidR="00D87E4A" w:rsidRPr="00D87E4A" w:rsidRDefault="00C31342">
      <w:pPr>
        <w:pStyle w:val="TM1"/>
        <w:rPr>
          <w:rFonts w:asciiTheme="minorHAnsi" w:eastAsiaTheme="minorEastAsia" w:hAnsiTheme="minorHAnsi" w:cstheme="minorBidi"/>
          <w:noProof/>
          <w:szCs w:val="24"/>
          <w:lang w:eastAsia="fr-CH"/>
        </w:rPr>
      </w:pPr>
      <w:r w:rsidRPr="00D87E4A">
        <w:rPr>
          <w:rFonts w:cs="Arial"/>
          <w:szCs w:val="24"/>
        </w:rPr>
        <w:fldChar w:fldCharType="begin"/>
      </w:r>
      <w:r w:rsidRPr="00D87E4A">
        <w:rPr>
          <w:rFonts w:cs="Arial"/>
          <w:szCs w:val="24"/>
        </w:rPr>
        <w:instrText xml:space="preserve"> TOC \o "1-3" \h \z \u </w:instrText>
      </w:r>
      <w:r w:rsidRPr="00D87E4A">
        <w:rPr>
          <w:rFonts w:cs="Arial"/>
          <w:szCs w:val="24"/>
        </w:rPr>
        <w:fldChar w:fldCharType="separate"/>
      </w:r>
      <w:hyperlink w:anchor="_Toc27123714" w:history="1">
        <w:r w:rsidR="00D87E4A" w:rsidRPr="00D87E4A">
          <w:rPr>
            <w:rStyle w:val="Lienhypertexte"/>
            <w:noProof/>
            <w:szCs w:val="24"/>
          </w:rPr>
          <w:t>I.</w:t>
        </w:r>
        <w:r w:rsidR="00D87E4A" w:rsidRPr="00D87E4A">
          <w:rPr>
            <w:rFonts w:asciiTheme="minorHAnsi" w:eastAsiaTheme="minorEastAsia" w:hAnsiTheme="minorHAnsi" w:cstheme="minorBidi"/>
            <w:noProof/>
            <w:szCs w:val="24"/>
            <w:lang w:eastAsia="fr-CH"/>
          </w:rPr>
          <w:tab/>
        </w:r>
        <w:r w:rsidR="00D87E4A" w:rsidRPr="00D87E4A">
          <w:rPr>
            <w:rStyle w:val="Lienhypertexte"/>
            <w:noProof/>
            <w:szCs w:val="24"/>
          </w:rPr>
          <w:t>GENERALITES</w:t>
        </w:r>
        <w:r w:rsidR="00D87E4A" w:rsidRPr="00D87E4A">
          <w:rPr>
            <w:noProof/>
            <w:webHidden/>
            <w:szCs w:val="24"/>
          </w:rPr>
          <w:tab/>
        </w:r>
        <w:r w:rsidR="00D87E4A" w:rsidRPr="00D87E4A">
          <w:rPr>
            <w:noProof/>
            <w:webHidden/>
            <w:szCs w:val="24"/>
          </w:rPr>
          <w:fldChar w:fldCharType="begin"/>
        </w:r>
        <w:r w:rsidR="00D87E4A" w:rsidRPr="00D87E4A">
          <w:rPr>
            <w:noProof/>
            <w:webHidden/>
            <w:szCs w:val="24"/>
          </w:rPr>
          <w:instrText xml:space="preserve"> PAGEREF _Toc27123714 \h </w:instrText>
        </w:r>
        <w:r w:rsidR="00D87E4A" w:rsidRPr="00D87E4A">
          <w:rPr>
            <w:noProof/>
            <w:webHidden/>
            <w:szCs w:val="24"/>
          </w:rPr>
        </w:r>
        <w:r w:rsidR="00D87E4A" w:rsidRPr="00D87E4A">
          <w:rPr>
            <w:noProof/>
            <w:webHidden/>
            <w:szCs w:val="24"/>
          </w:rPr>
          <w:fldChar w:fldCharType="separate"/>
        </w:r>
        <w:r w:rsidR="00013BBB">
          <w:rPr>
            <w:noProof/>
            <w:webHidden/>
            <w:szCs w:val="24"/>
          </w:rPr>
          <w:t>1</w:t>
        </w:r>
        <w:r w:rsidR="00D87E4A" w:rsidRPr="00D87E4A">
          <w:rPr>
            <w:noProof/>
            <w:webHidden/>
            <w:szCs w:val="24"/>
          </w:rPr>
          <w:fldChar w:fldCharType="end"/>
        </w:r>
      </w:hyperlink>
    </w:p>
    <w:p w14:paraId="25146840" w14:textId="77777777" w:rsidR="00D87E4A" w:rsidRPr="00D87E4A" w:rsidRDefault="002E4804">
      <w:pPr>
        <w:pStyle w:val="TM1"/>
        <w:rPr>
          <w:rFonts w:asciiTheme="minorHAnsi" w:eastAsiaTheme="minorEastAsia" w:hAnsiTheme="minorHAnsi" w:cstheme="minorBidi"/>
          <w:noProof/>
          <w:szCs w:val="24"/>
          <w:lang w:eastAsia="fr-CH"/>
        </w:rPr>
      </w:pPr>
      <w:hyperlink w:anchor="_Toc27123715" w:history="1">
        <w:r w:rsidR="00D87E4A" w:rsidRPr="00D87E4A">
          <w:rPr>
            <w:rStyle w:val="Lienhypertexte"/>
            <w:noProof/>
            <w:szCs w:val="24"/>
          </w:rPr>
          <w:t>II.</w:t>
        </w:r>
        <w:r w:rsidR="00D87E4A" w:rsidRPr="00D87E4A">
          <w:rPr>
            <w:rFonts w:asciiTheme="minorHAnsi" w:eastAsiaTheme="minorEastAsia" w:hAnsiTheme="minorHAnsi" w:cstheme="minorBidi"/>
            <w:noProof/>
            <w:szCs w:val="24"/>
            <w:lang w:eastAsia="fr-CH"/>
          </w:rPr>
          <w:tab/>
        </w:r>
        <w:r w:rsidR="00D87E4A" w:rsidRPr="00D87E4A">
          <w:rPr>
            <w:rStyle w:val="Lienhypertexte"/>
            <w:noProof/>
            <w:szCs w:val="24"/>
          </w:rPr>
          <w:t>APPROVISIONNEMENT EN EAU POTABLE</w:t>
        </w:r>
        <w:r w:rsidR="00D87E4A" w:rsidRPr="00D87E4A">
          <w:rPr>
            <w:noProof/>
            <w:webHidden/>
            <w:szCs w:val="24"/>
          </w:rPr>
          <w:tab/>
        </w:r>
        <w:r w:rsidR="00D87E4A" w:rsidRPr="00D87E4A">
          <w:rPr>
            <w:noProof/>
            <w:webHidden/>
            <w:szCs w:val="24"/>
          </w:rPr>
          <w:fldChar w:fldCharType="begin"/>
        </w:r>
        <w:r w:rsidR="00D87E4A" w:rsidRPr="00D87E4A">
          <w:rPr>
            <w:noProof/>
            <w:webHidden/>
            <w:szCs w:val="24"/>
          </w:rPr>
          <w:instrText xml:space="preserve"> PAGEREF _Toc27123715 \h </w:instrText>
        </w:r>
        <w:r w:rsidR="00D87E4A" w:rsidRPr="00D87E4A">
          <w:rPr>
            <w:noProof/>
            <w:webHidden/>
            <w:szCs w:val="24"/>
          </w:rPr>
        </w:r>
        <w:r w:rsidR="00D87E4A" w:rsidRPr="00D87E4A">
          <w:rPr>
            <w:noProof/>
            <w:webHidden/>
            <w:szCs w:val="24"/>
          </w:rPr>
          <w:fldChar w:fldCharType="separate"/>
        </w:r>
        <w:r w:rsidR="00013BBB">
          <w:rPr>
            <w:noProof/>
            <w:webHidden/>
            <w:szCs w:val="24"/>
          </w:rPr>
          <w:t>3</w:t>
        </w:r>
        <w:r w:rsidR="00D87E4A" w:rsidRPr="00D87E4A">
          <w:rPr>
            <w:noProof/>
            <w:webHidden/>
            <w:szCs w:val="24"/>
          </w:rPr>
          <w:fldChar w:fldCharType="end"/>
        </w:r>
      </w:hyperlink>
    </w:p>
    <w:p w14:paraId="1AF0210A" w14:textId="77777777" w:rsidR="00D87E4A" w:rsidRPr="00D87E4A" w:rsidRDefault="002E4804">
      <w:pPr>
        <w:pStyle w:val="TM2"/>
        <w:rPr>
          <w:rFonts w:asciiTheme="minorHAnsi" w:eastAsiaTheme="minorEastAsia" w:hAnsiTheme="minorHAnsi" w:cstheme="minorBidi"/>
          <w:noProof/>
          <w:sz w:val="24"/>
          <w:szCs w:val="24"/>
          <w:lang w:eastAsia="fr-CH"/>
        </w:rPr>
      </w:pPr>
      <w:hyperlink w:anchor="_Toc27123716" w:history="1">
        <w:r w:rsidR="00D87E4A" w:rsidRPr="00D87E4A">
          <w:rPr>
            <w:rStyle w:val="Lienhypertexte"/>
            <w:rFonts w:ascii="Arial" w:hAnsi="Arial" w:cs="Arial"/>
            <w:noProof/>
            <w:sz w:val="24"/>
            <w:szCs w:val="24"/>
          </w:rPr>
          <w:t>A)</w:t>
        </w:r>
        <w:r w:rsidR="00D87E4A" w:rsidRPr="00D87E4A">
          <w:rPr>
            <w:rFonts w:asciiTheme="minorHAnsi" w:eastAsiaTheme="minorEastAsia" w:hAnsiTheme="minorHAnsi" w:cstheme="minorBidi"/>
            <w:noProof/>
            <w:sz w:val="24"/>
            <w:szCs w:val="24"/>
            <w:lang w:eastAsia="fr-CH"/>
          </w:rPr>
          <w:tab/>
        </w:r>
        <w:r w:rsidR="00D87E4A" w:rsidRPr="00D87E4A">
          <w:rPr>
            <w:rStyle w:val="Lienhypertexte"/>
            <w:rFonts w:ascii="Arial" w:hAnsi="Arial" w:cs="Arial"/>
            <w:noProof/>
            <w:sz w:val="24"/>
            <w:szCs w:val="24"/>
          </w:rPr>
          <w:t>Installations publiques d'approvisionnement en eau potable</w:t>
        </w:r>
        <w:r w:rsidR="00D87E4A" w:rsidRPr="00D87E4A">
          <w:rPr>
            <w:noProof/>
            <w:webHidden/>
            <w:sz w:val="24"/>
            <w:szCs w:val="24"/>
          </w:rPr>
          <w:tab/>
        </w:r>
        <w:r w:rsidR="00D87E4A" w:rsidRPr="00D87E4A">
          <w:rPr>
            <w:noProof/>
            <w:webHidden/>
            <w:sz w:val="24"/>
            <w:szCs w:val="24"/>
          </w:rPr>
          <w:fldChar w:fldCharType="begin"/>
        </w:r>
        <w:r w:rsidR="00D87E4A" w:rsidRPr="00D87E4A">
          <w:rPr>
            <w:noProof/>
            <w:webHidden/>
            <w:sz w:val="24"/>
            <w:szCs w:val="24"/>
          </w:rPr>
          <w:instrText xml:space="preserve"> PAGEREF _Toc27123716 \h </w:instrText>
        </w:r>
        <w:r w:rsidR="00D87E4A" w:rsidRPr="00D87E4A">
          <w:rPr>
            <w:noProof/>
            <w:webHidden/>
            <w:sz w:val="24"/>
            <w:szCs w:val="24"/>
          </w:rPr>
        </w:r>
        <w:r w:rsidR="00D87E4A" w:rsidRPr="00D87E4A">
          <w:rPr>
            <w:noProof/>
            <w:webHidden/>
            <w:sz w:val="24"/>
            <w:szCs w:val="24"/>
          </w:rPr>
          <w:fldChar w:fldCharType="separate"/>
        </w:r>
        <w:r w:rsidR="00013BBB">
          <w:rPr>
            <w:noProof/>
            <w:webHidden/>
            <w:sz w:val="24"/>
            <w:szCs w:val="24"/>
          </w:rPr>
          <w:t>3</w:t>
        </w:r>
        <w:r w:rsidR="00D87E4A" w:rsidRPr="00D87E4A">
          <w:rPr>
            <w:noProof/>
            <w:webHidden/>
            <w:sz w:val="24"/>
            <w:szCs w:val="24"/>
          </w:rPr>
          <w:fldChar w:fldCharType="end"/>
        </w:r>
      </w:hyperlink>
    </w:p>
    <w:p w14:paraId="0930428B" w14:textId="77777777" w:rsidR="00D87E4A" w:rsidRPr="00D87E4A" w:rsidRDefault="002E4804">
      <w:pPr>
        <w:pStyle w:val="TM2"/>
        <w:rPr>
          <w:rFonts w:asciiTheme="minorHAnsi" w:eastAsiaTheme="minorEastAsia" w:hAnsiTheme="minorHAnsi" w:cstheme="minorBidi"/>
          <w:noProof/>
          <w:sz w:val="24"/>
          <w:szCs w:val="24"/>
          <w:lang w:eastAsia="fr-CH"/>
        </w:rPr>
      </w:pPr>
      <w:hyperlink w:anchor="_Toc27123717" w:history="1">
        <w:r w:rsidR="00D87E4A" w:rsidRPr="00D87E4A">
          <w:rPr>
            <w:rStyle w:val="Lienhypertexte"/>
            <w:rFonts w:ascii="Arial" w:hAnsi="Arial" w:cs="Arial"/>
            <w:noProof/>
            <w:sz w:val="24"/>
            <w:szCs w:val="24"/>
          </w:rPr>
          <w:t>B)</w:t>
        </w:r>
        <w:r w:rsidR="00D87E4A" w:rsidRPr="00D87E4A">
          <w:rPr>
            <w:rFonts w:asciiTheme="minorHAnsi" w:eastAsiaTheme="minorEastAsia" w:hAnsiTheme="minorHAnsi" w:cstheme="minorBidi"/>
            <w:noProof/>
            <w:sz w:val="24"/>
            <w:szCs w:val="24"/>
            <w:lang w:eastAsia="fr-CH"/>
          </w:rPr>
          <w:tab/>
        </w:r>
        <w:r w:rsidR="00D87E4A" w:rsidRPr="00D87E4A">
          <w:rPr>
            <w:rStyle w:val="Lienhypertexte"/>
            <w:rFonts w:ascii="Arial" w:hAnsi="Arial" w:cs="Arial"/>
            <w:noProof/>
            <w:sz w:val="24"/>
            <w:szCs w:val="24"/>
          </w:rPr>
          <w:t>Installations privées d'approvisionnement en eau potable</w:t>
        </w:r>
        <w:r w:rsidR="00D87E4A" w:rsidRPr="00D87E4A">
          <w:rPr>
            <w:noProof/>
            <w:webHidden/>
            <w:sz w:val="24"/>
            <w:szCs w:val="24"/>
          </w:rPr>
          <w:tab/>
        </w:r>
        <w:r w:rsidR="00D87E4A" w:rsidRPr="00D87E4A">
          <w:rPr>
            <w:noProof/>
            <w:webHidden/>
            <w:sz w:val="24"/>
            <w:szCs w:val="24"/>
          </w:rPr>
          <w:fldChar w:fldCharType="begin"/>
        </w:r>
        <w:r w:rsidR="00D87E4A" w:rsidRPr="00D87E4A">
          <w:rPr>
            <w:noProof/>
            <w:webHidden/>
            <w:sz w:val="24"/>
            <w:szCs w:val="24"/>
          </w:rPr>
          <w:instrText xml:space="preserve"> PAGEREF _Toc27123717 \h </w:instrText>
        </w:r>
        <w:r w:rsidR="00D87E4A" w:rsidRPr="00D87E4A">
          <w:rPr>
            <w:noProof/>
            <w:webHidden/>
            <w:sz w:val="24"/>
            <w:szCs w:val="24"/>
          </w:rPr>
        </w:r>
        <w:r w:rsidR="00D87E4A" w:rsidRPr="00D87E4A">
          <w:rPr>
            <w:noProof/>
            <w:webHidden/>
            <w:sz w:val="24"/>
            <w:szCs w:val="24"/>
          </w:rPr>
          <w:fldChar w:fldCharType="separate"/>
        </w:r>
        <w:r w:rsidR="00013BBB">
          <w:rPr>
            <w:noProof/>
            <w:webHidden/>
            <w:sz w:val="24"/>
            <w:szCs w:val="24"/>
          </w:rPr>
          <w:t>8</w:t>
        </w:r>
        <w:r w:rsidR="00D87E4A" w:rsidRPr="00D87E4A">
          <w:rPr>
            <w:noProof/>
            <w:webHidden/>
            <w:sz w:val="24"/>
            <w:szCs w:val="24"/>
          </w:rPr>
          <w:fldChar w:fldCharType="end"/>
        </w:r>
      </w:hyperlink>
    </w:p>
    <w:p w14:paraId="1B759408" w14:textId="77777777" w:rsidR="00D87E4A" w:rsidRPr="00D87E4A" w:rsidRDefault="002E4804">
      <w:pPr>
        <w:pStyle w:val="TM1"/>
        <w:rPr>
          <w:rFonts w:asciiTheme="minorHAnsi" w:eastAsiaTheme="minorEastAsia" w:hAnsiTheme="minorHAnsi" w:cstheme="minorBidi"/>
          <w:noProof/>
          <w:szCs w:val="24"/>
          <w:lang w:eastAsia="fr-CH"/>
        </w:rPr>
      </w:pPr>
      <w:hyperlink w:anchor="_Toc27123718" w:history="1">
        <w:r w:rsidR="00D87E4A" w:rsidRPr="00D87E4A">
          <w:rPr>
            <w:rStyle w:val="Lienhypertexte"/>
            <w:noProof/>
            <w:szCs w:val="24"/>
          </w:rPr>
          <w:t>III.</w:t>
        </w:r>
        <w:r w:rsidR="00D87E4A" w:rsidRPr="00D87E4A">
          <w:rPr>
            <w:rFonts w:asciiTheme="minorHAnsi" w:eastAsiaTheme="minorEastAsia" w:hAnsiTheme="minorHAnsi" w:cstheme="minorBidi"/>
            <w:noProof/>
            <w:szCs w:val="24"/>
            <w:lang w:eastAsia="fr-CH"/>
          </w:rPr>
          <w:tab/>
        </w:r>
        <w:r w:rsidR="00D87E4A" w:rsidRPr="00D87E4A">
          <w:rPr>
            <w:rStyle w:val="Lienhypertexte"/>
            <w:noProof/>
            <w:szCs w:val="24"/>
          </w:rPr>
          <w:t>FINANCEMENT</w:t>
        </w:r>
        <w:r w:rsidR="00D87E4A" w:rsidRPr="00D87E4A">
          <w:rPr>
            <w:noProof/>
            <w:webHidden/>
            <w:szCs w:val="24"/>
          </w:rPr>
          <w:tab/>
        </w:r>
        <w:r w:rsidR="00D87E4A" w:rsidRPr="00D87E4A">
          <w:rPr>
            <w:noProof/>
            <w:webHidden/>
            <w:szCs w:val="24"/>
          </w:rPr>
          <w:fldChar w:fldCharType="begin"/>
        </w:r>
        <w:r w:rsidR="00D87E4A" w:rsidRPr="00D87E4A">
          <w:rPr>
            <w:noProof/>
            <w:webHidden/>
            <w:szCs w:val="24"/>
          </w:rPr>
          <w:instrText xml:space="preserve"> PAGEREF _Toc27123718 \h </w:instrText>
        </w:r>
        <w:r w:rsidR="00D87E4A" w:rsidRPr="00D87E4A">
          <w:rPr>
            <w:noProof/>
            <w:webHidden/>
            <w:szCs w:val="24"/>
          </w:rPr>
        </w:r>
        <w:r w:rsidR="00D87E4A" w:rsidRPr="00D87E4A">
          <w:rPr>
            <w:noProof/>
            <w:webHidden/>
            <w:szCs w:val="24"/>
          </w:rPr>
          <w:fldChar w:fldCharType="separate"/>
        </w:r>
        <w:r w:rsidR="00013BBB">
          <w:rPr>
            <w:noProof/>
            <w:webHidden/>
            <w:szCs w:val="24"/>
          </w:rPr>
          <w:t>12</w:t>
        </w:r>
        <w:r w:rsidR="00D87E4A" w:rsidRPr="00D87E4A">
          <w:rPr>
            <w:noProof/>
            <w:webHidden/>
            <w:szCs w:val="24"/>
          </w:rPr>
          <w:fldChar w:fldCharType="end"/>
        </w:r>
      </w:hyperlink>
    </w:p>
    <w:p w14:paraId="08BCBFF7" w14:textId="77777777" w:rsidR="00D87E4A" w:rsidRPr="00D87E4A" w:rsidRDefault="002E4804">
      <w:pPr>
        <w:pStyle w:val="TM1"/>
        <w:rPr>
          <w:rFonts w:asciiTheme="minorHAnsi" w:eastAsiaTheme="minorEastAsia" w:hAnsiTheme="minorHAnsi" w:cstheme="minorBidi"/>
          <w:noProof/>
          <w:szCs w:val="24"/>
          <w:lang w:eastAsia="fr-CH"/>
        </w:rPr>
      </w:pPr>
      <w:hyperlink w:anchor="_Toc27123719" w:history="1">
        <w:r w:rsidR="00D87E4A" w:rsidRPr="00D87E4A">
          <w:rPr>
            <w:rStyle w:val="Lienhypertexte"/>
            <w:noProof/>
            <w:szCs w:val="24"/>
          </w:rPr>
          <w:t>IV.</w:t>
        </w:r>
        <w:r w:rsidR="00D87E4A" w:rsidRPr="00D87E4A">
          <w:rPr>
            <w:rFonts w:asciiTheme="minorHAnsi" w:eastAsiaTheme="minorEastAsia" w:hAnsiTheme="minorHAnsi" w:cstheme="minorBidi"/>
            <w:noProof/>
            <w:szCs w:val="24"/>
            <w:lang w:eastAsia="fr-CH"/>
          </w:rPr>
          <w:tab/>
        </w:r>
        <w:r w:rsidR="00D87E4A" w:rsidRPr="00D87E4A">
          <w:rPr>
            <w:rStyle w:val="Lienhypertexte"/>
            <w:noProof/>
            <w:szCs w:val="24"/>
          </w:rPr>
          <w:t>DISPOSITIONS PENALES, TRANSITOIRES ET FINALES</w:t>
        </w:r>
        <w:r w:rsidR="00D87E4A" w:rsidRPr="00D87E4A">
          <w:rPr>
            <w:noProof/>
            <w:webHidden/>
            <w:szCs w:val="24"/>
          </w:rPr>
          <w:tab/>
        </w:r>
        <w:r w:rsidR="00D87E4A" w:rsidRPr="00D87E4A">
          <w:rPr>
            <w:noProof/>
            <w:webHidden/>
            <w:szCs w:val="24"/>
          </w:rPr>
          <w:fldChar w:fldCharType="begin"/>
        </w:r>
        <w:r w:rsidR="00D87E4A" w:rsidRPr="00D87E4A">
          <w:rPr>
            <w:noProof/>
            <w:webHidden/>
            <w:szCs w:val="24"/>
          </w:rPr>
          <w:instrText xml:space="preserve"> PAGEREF _Toc27123719 \h </w:instrText>
        </w:r>
        <w:r w:rsidR="00D87E4A" w:rsidRPr="00D87E4A">
          <w:rPr>
            <w:noProof/>
            <w:webHidden/>
            <w:szCs w:val="24"/>
          </w:rPr>
        </w:r>
        <w:r w:rsidR="00D87E4A" w:rsidRPr="00D87E4A">
          <w:rPr>
            <w:noProof/>
            <w:webHidden/>
            <w:szCs w:val="24"/>
          </w:rPr>
          <w:fldChar w:fldCharType="separate"/>
        </w:r>
        <w:r w:rsidR="00013BBB">
          <w:rPr>
            <w:noProof/>
            <w:webHidden/>
            <w:szCs w:val="24"/>
          </w:rPr>
          <w:t>16</w:t>
        </w:r>
        <w:r w:rsidR="00D87E4A" w:rsidRPr="00D87E4A">
          <w:rPr>
            <w:noProof/>
            <w:webHidden/>
            <w:szCs w:val="24"/>
          </w:rPr>
          <w:fldChar w:fldCharType="end"/>
        </w:r>
      </w:hyperlink>
    </w:p>
    <w:p w14:paraId="6BC32839" w14:textId="789A29E8" w:rsidR="00162350" w:rsidRDefault="00C31342" w:rsidP="0060213E">
      <w:pPr>
        <w:jc w:val="both"/>
        <w:rPr>
          <w:rFonts w:ascii="Arial" w:hAnsi="Arial" w:cs="Arial"/>
          <w:sz w:val="24"/>
        </w:rPr>
      </w:pPr>
      <w:r w:rsidRPr="00D87E4A">
        <w:rPr>
          <w:rFonts w:ascii="Arial" w:hAnsi="Arial" w:cs="Arial"/>
          <w:sz w:val="24"/>
          <w:szCs w:val="24"/>
        </w:rPr>
        <w:fldChar w:fldCharType="end"/>
      </w:r>
    </w:p>
    <w:p w14:paraId="0698123F" w14:textId="77777777" w:rsidR="00842CDB" w:rsidRPr="00B26444" w:rsidRDefault="00842CDB" w:rsidP="0060213E">
      <w:pPr>
        <w:jc w:val="both"/>
        <w:rPr>
          <w:rFonts w:ascii="Arial" w:hAnsi="Arial" w:cs="Arial"/>
        </w:rPr>
      </w:pPr>
    </w:p>
    <w:p w14:paraId="029F9BFA" w14:textId="1309A5C0" w:rsidR="008D1861" w:rsidRPr="00B26444" w:rsidRDefault="00C154FA" w:rsidP="008D1861">
      <w:pPr>
        <w:jc w:val="both"/>
        <w:rPr>
          <w:rFonts w:ascii="Arial" w:hAnsi="Arial" w:cs="Arial"/>
          <w:b/>
          <w:sz w:val="28"/>
        </w:rPr>
      </w:pPr>
      <w:r>
        <w:rPr>
          <w:rFonts w:ascii="Arial" w:hAnsi="Arial" w:cs="Arial"/>
          <w:b/>
          <w:sz w:val="28"/>
        </w:rPr>
        <w:t>Terminologie</w:t>
      </w:r>
    </w:p>
    <w:p w14:paraId="402F7E17" w14:textId="77777777" w:rsidR="008D1861" w:rsidRPr="00293D49" w:rsidRDefault="008D1861" w:rsidP="008D1861">
      <w:pPr>
        <w:jc w:val="both"/>
        <w:rPr>
          <w:rFonts w:ascii="Arial" w:hAnsi="Arial" w:cs="Arial"/>
          <w:sz w:val="24"/>
          <w:szCs w:val="24"/>
        </w:rPr>
      </w:pPr>
      <w:r w:rsidRPr="00293D49">
        <w:rPr>
          <w:rFonts w:ascii="Arial" w:hAnsi="Arial" w:cs="Arial"/>
          <w:sz w:val="24"/>
          <w:szCs w:val="24"/>
        </w:rPr>
        <w:t>Les termes utilisés dans le présent règlement pour désigner les personnes s’appliquent indifféremment aux femmes et aux hommes.</w:t>
      </w:r>
    </w:p>
    <w:p w14:paraId="79052201" w14:textId="77777777" w:rsidR="008D1861" w:rsidRPr="00B26444" w:rsidRDefault="008D1861" w:rsidP="008D1861">
      <w:pPr>
        <w:jc w:val="both"/>
        <w:rPr>
          <w:rFonts w:ascii="Arial" w:hAnsi="Arial" w:cs="Arial"/>
        </w:rPr>
      </w:pPr>
    </w:p>
    <w:p w14:paraId="721FF89F" w14:textId="77777777" w:rsidR="008D1861" w:rsidRPr="00B26444" w:rsidRDefault="008D1861" w:rsidP="008D1861">
      <w:pPr>
        <w:jc w:val="both"/>
        <w:rPr>
          <w:rFonts w:ascii="Arial" w:hAnsi="Arial" w:cs="Arial"/>
          <w:b/>
          <w:sz w:val="28"/>
          <w:szCs w:val="28"/>
        </w:rPr>
      </w:pPr>
      <w:r w:rsidRPr="00B26444">
        <w:rPr>
          <w:rFonts w:ascii="Arial" w:hAnsi="Arial" w:cs="Arial"/>
          <w:b/>
          <w:sz w:val="28"/>
          <w:szCs w:val="28"/>
        </w:rPr>
        <w:t>Liste des abréviations</w:t>
      </w:r>
    </w:p>
    <w:p w14:paraId="4F91F0E9" w14:textId="2ACDA46C" w:rsidR="008D1861" w:rsidRPr="00293D49" w:rsidRDefault="008D1861" w:rsidP="008D1861">
      <w:pPr>
        <w:jc w:val="both"/>
        <w:rPr>
          <w:rFonts w:ascii="Arial" w:hAnsi="Arial" w:cs="Arial"/>
          <w:sz w:val="24"/>
          <w:szCs w:val="24"/>
        </w:rPr>
      </w:pPr>
      <w:r w:rsidRPr="00293D49">
        <w:rPr>
          <w:rFonts w:ascii="Arial" w:hAnsi="Arial" w:cs="Arial"/>
          <w:sz w:val="24"/>
          <w:szCs w:val="24"/>
        </w:rPr>
        <w:t>ECA</w:t>
      </w:r>
      <w:r w:rsidRPr="00293D49">
        <w:rPr>
          <w:rFonts w:ascii="Arial" w:hAnsi="Arial" w:cs="Arial"/>
          <w:sz w:val="24"/>
          <w:szCs w:val="24"/>
        </w:rPr>
        <w:tab/>
      </w:r>
      <w:r w:rsidRPr="00293D49">
        <w:rPr>
          <w:rFonts w:ascii="Arial" w:hAnsi="Arial" w:cs="Arial"/>
          <w:sz w:val="24"/>
          <w:szCs w:val="24"/>
        </w:rPr>
        <w:tab/>
        <w:t>Etablissement cantonal d’assurance</w:t>
      </w:r>
    </w:p>
    <w:p w14:paraId="67444A83" w14:textId="2E297BA8" w:rsidR="008D1861" w:rsidRPr="00293D49" w:rsidRDefault="008D1861" w:rsidP="008D1861">
      <w:pPr>
        <w:jc w:val="both"/>
        <w:rPr>
          <w:rFonts w:ascii="Arial" w:hAnsi="Arial" w:cs="Arial"/>
          <w:sz w:val="24"/>
          <w:szCs w:val="24"/>
        </w:rPr>
      </w:pPr>
      <w:r w:rsidRPr="00293D49">
        <w:rPr>
          <w:rFonts w:ascii="Arial" w:hAnsi="Arial" w:cs="Arial"/>
          <w:sz w:val="24"/>
          <w:szCs w:val="24"/>
        </w:rPr>
        <w:t>PGA</w:t>
      </w:r>
      <w:r w:rsidRPr="00293D49">
        <w:rPr>
          <w:rFonts w:ascii="Arial" w:hAnsi="Arial" w:cs="Arial"/>
          <w:sz w:val="24"/>
          <w:szCs w:val="24"/>
        </w:rPr>
        <w:tab/>
      </w:r>
      <w:r w:rsidRPr="00293D49">
        <w:rPr>
          <w:rFonts w:ascii="Arial" w:hAnsi="Arial" w:cs="Arial"/>
          <w:sz w:val="24"/>
          <w:szCs w:val="24"/>
        </w:rPr>
        <w:tab/>
        <w:t>Plan général d’alimentation en eau</w:t>
      </w:r>
    </w:p>
    <w:p w14:paraId="41EB71F6" w14:textId="557EB9B7" w:rsidR="008D1861" w:rsidRPr="00293D49" w:rsidRDefault="00293D49" w:rsidP="008D1861">
      <w:pPr>
        <w:jc w:val="both"/>
        <w:rPr>
          <w:rFonts w:ascii="Arial" w:hAnsi="Arial" w:cs="Arial"/>
          <w:sz w:val="24"/>
          <w:szCs w:val="24"/>
        </w:rPr>
      </w:pPr>
      <w:r>
        <w:rPr>
          <w:rFonts w:ascii="Arial" w:hAnsi="Arial" w:cs="Arial"/>
          <w:sz w:val="24"/>
          <w:szCs w:val="24"/>
        </w:rPr>
        <w:t>SSIGE</w:t>
      </w:r>
      <w:r>
        <w:rPr>
          <w:rFonts w:ascii="Arial" w:hAnsi="Arial" w:cs="Arial"/>
          <w:sz w:val="24"/>
          <w:szCs w:val="24"/>
        </w:rPr>
        <w:tab/>
      </w:r>
      <w:r w:rsidR="008D1861" w:rsidRPr="00293D49">
        <w:rPr>
          <w:rFonts w:ascii="Arial" w:hAnsi="Arial" w:cs="Arial"/>
          <w:sz w:val="24"/>
          <w:szCs w:val="24"/>
        </w:rPr>
        <w:t>Société Suisse de l’Industrie du Gaz et des Eaux</w:t>
      </w:r>
    </w:p>
    <w:p w14:paraId="4B650390" w14:textId="77777777" w:rsidR="00130FDF" w:rsidRDefault="00130FDF" w:rsidP="0060213E">
      <w:pPr>
        <w:jc w:val="both"/>
        <w:rPr>
          <w:rFonts w:ascii="Arial" w:hAnsi="Arial" w:cs="Arial"/>
        </w:rPr>
        <w:sectPr w:rsidR="00130FDF" w:rsidSect="002051ED">
          <w:footerReference w:type="default" r:id="rId8"/>
          <w:endnotePr>
            <w:numFmt w:val="decimal"/>
          </w:endnotePr>
          <w:pgSz w:w="11906" w:h="16838"/>
          <w:pgMar w:top="1417" w:right="1417" w:bottom="1417" w:left="1417" w:header="708" w:footer="708" w:gutter="0"/>
          <w:cols w:space="708"/>
          <w:docGrid w:linePitch="360"/>
        </w:sectPr>
      </w:pPr>
    </w:p>
    <w:tbl>
      <w:tblPr>
        <w:tblW w:w="10065" w:type="dxa"/>
        <w:tblInd w:w="-142" w:type="dxa"/>
        <w:tblLayout w:type="fixed"/>
        <w:tblCellMar>
          <w:left w:w="70" w:type="dxa"/>
          <w:right w:w="70" w:type="dxa"/>
        </w:tblCellMar>
        <w:tblLook w:val="0000" w:firstRow="0" w:lastRow="0" w:firstColumn="0" w:lastColumn="0" w:noHBand="0" w:noVBand="0"/>
      </w:tblPr>
      <w:tblGrid>
        <w:gridCol w:w="1843"/>
        <w:gridCol w:w="8222"/>
      </w:tblGrid>
      <w:tr w:rsidR="00302C59" w:rsidRPr="00D161B4" w14:paraId="2F4340D5" w14:textId="77777777" w:rsidTr="0060474E">
        <w:tc>
          <w:tcPr>
            <w:tcW w:w="1843" w:type="dxa"/>
          </w:tcPr>
          <w:p w14:paraId="1A370461" w14:textId="77777777" w:rsidR="00302C59" w:rsidRPr="00302C59" w:rsidRDefault="00302C59" w:rsidP="0060474E">
            <w:pPr>
              <w:jc w:val="both"/>
              <w:rPr>
                <w:rFonts w:ascii="Arial" w:hAnsi="Arial" w:cs="Arial"/>
                <w:b/>
                <w:sz w:val="18"/>
              </w:rPr>
            </w:pPr>
          </w:p>
        </w:tc>
        <w:tc>
          <w:tcPr>
            <w:tcW w:w="8222" w:type="dxa"/>
          </w:tcPr>
          <w:p w14:paraId="4BAFB86E" w14:textId="77777777" w:rsidR="00302C59" w:rsidRPr="00302C59" w:rsidRDefault="00302C59" w:rsidP="00F271C9">
            <w:pPr>
              <w:pStyle w:val="StyleTitre1Justifi"/>
            </w:pPr>
            <w:bookmarkStart w:id="0" w:name="_Toc436326396"/>
            <w:bookmarkStart w:id="1" w:name="_Toc27123714"/>
            <w:r w:rsidRPr="00302C59">
              <w:t>GENERALITES</w:t>
            </w:r>
            <w:bookmarkEnd w:id="0"/>
            <w:bookmarkEnd w:id="1"/>
          </w:p>
        </w:tc>
      </w:tr>
      <w:tr w:rsidR="00570E87" w:rsidRPr="00B26444" w14:paraId="0F0B95EA" w14:textId="77777777" w:rsidTr="00830371">
        <w:tc>
          <w:tcPr>
            <w:tcW w:w="1843" w:type="dxa"/>
          </w:tcPr>
          <w:p w14:paraId="5A2B9BEE" w14:textId="77777777" w:rsidR="00570E87" w:rsidRPr="00B26444" w:rsidRDefault="00570E87" w:rsidP="00830371">
            <w:pPr>
              <w:spacing w:before="360" w:after="0" w:line="240" w:lineRule="auto"/>
              <w:rPr>
                <w:rFonts w:ascii="Arial" w:hAnsi="Arial" w:cs="Arial"/>
                <w:sz w:val="18"/>
              </w:rPr>
            </w:pPr>
            <w:r>
              <w:rPr>
                <w:rFonts w:ascii="Arial" w:hAnsi="Arial" w:cs="Arial"/>
                <w:sz w:val="18"/>
              </w:rPr>
              <w:t>But</w:t>
            </w:r>
          </w:p>
        </w:tc>
        <w:tc>
          <w:tcPr>
            <w:tcW w:w="8222" w:type="dxa"/>
          </w:tcPr>
          <w:p w14:paraId="5609CE0E" w14:textId="71B09AD4" w:rsidR="00570E87" w:rsidRDefault="00570E87" w:rsidP="009D05B3">
            <w:pPr>
              <w:suppressAutoHyphens/>
              <w:spacing w:before="360" w:after="120" w:line="240" w:lineRule="auto"/>
              <w:ind w:right="74"/>
              <w:jc w:val="both"/>
              <w:rPr>
                <w:rFonts w:ascii="Arial" w:eastAsia="Times New Roman" w:hAnsi="Arial"/>
                <w:sz w:val="24"/>
                <w:szCs w:val="20"/>
                <w:lang w:eastAsia="fr-FR"/>
              </w:rPr>
            </w:pPr>
            <w:r w:rsidRPr="00085589">
              <w:rPr>
                <w:rFonts w:ascii="Arial" w:hAnsi="Arial" w:cs="Arial"/>
                <w:b/>
                <w:sz w:val="24"/>
                <w:szCs w:val="24"/>
              </w:rPr>
              <w:t xml:space="preserve">Article </w:t>
            </w:r>
            <w:proofErr w:type="gramStart"/>
            <w:r w:rsidRPr="00085589">
              <w:rPr>
                <w:rFonts w:ascii="Arial" w:hAnsi="Arial" w:cs="Arial"/>
                <w:b/>
                <w:sz w:val="24"/>
                <w:szCs w:val="24"/>
              </w:rPr>
              <w:t>premier</w:t>
            </w:r>
            <w:r w:rsidRPr="00085589">
              <w:rPr>
                <w:rFonts w:ascii="Arial" w:hAnsi="Arial" w:cs="Arial"/>
              </w:rPr>
              <w:t xml:space="preserve">  </w:t>
            </w:r>
            <w:r w:rsidRPr="00085589">
              <w:rPr>
                <w:rFonts w:ascii="Arial" w:hAnsi="Arial" w:cs="Arial"/>
                <w:sz w:val="24"/>
                <w:szCs w:val="24"/>
                <w:vertAlign w:val="superscript"/>
              </w:rPr>
              <w:t>1</w:t>
            </w:r>
            <w:proofErr w:type="gramEnd"/>
            <w:r w:rsidRPr="00085589">
              <w:rPr>
                <w:rFonts w:ascii="Arial" w:hAnsi="Arial" w:cs="Arial"/>
                <w:sz w:val="24"/>
                <w:szCs w:val="24"/>
                <w:vertAlign w:val="superscript"/>
              </w:rPr>
              <w:t xml:space="preserve"> </w:t>
            </w:r>
            <w:r w:rsidRPr="00085589">
              <w:rPr>
                <w:rFonts w:ascii="Arial" w:hAnsi="Arial" w:cs="Arial"/>
                <w:sz w:val="24"/>
                <w:szCs w:val="24"/>
                <w:lang w:eastAsia="de-CH"/>
              </w:rPr>
              <w:t xml:space="preserve">Le présent règlement régit l’approvisionnement en eau potable ainsi que la planification, la construction, l’extension, le renouvellement, </w:t>
            </w:r>
            <w:r w:rsidR="001E69C1" w:rsidRPr="0068194B">
              <w:rPr>
                <w:rFonts w:ascii="Arial" w:hAnsi="Arial" w:cs="Arial"/>
                <w:sz w:val="24"/>
                <w:szCs w:val="24"/>
                <w:lang w:eastAsia="de-CH"/>
              </w:rPr>
              <w:t xml:space="preserve">la déconstruction, </w:t>
            </w:r>
            <w:r w:rsidRPr="0068194B">
              <w:rPr>
                <w:rFonts w:ascii="Arial" w:hAnsi="Arial" w:cs="Arial"/>
                <w:sz w:val="24"/>
                <w:szCs w:val="24"/>
                <w:lang w:eastAsia="de-CH"/>
              </w:rPr>
              <w:t>l’exploitation, l’entretien et le financement des installations d’approvisionnement en eau potable</w:t>
            </w:r>
            <w:r w:rsidR="0046115F" w:rsidRPr="0068194B">
              <w:rPr>
                <w:rFonts w:ascii="Arial" w:hAnsi="Arial" w:cs="Arial"/>
                <w:sz w:val="24"/>
                <w:szCs w:val="24"/>
                <w:lang w:eastAsia="de-CH"/>
              </w:rPr>
              <w:t xml:space="preserve"> dans </w:t>
            </w:r>
            <w:r w:rsidR="003477B5" w:rsidRPr="0068194B">
              <w:rPr>
                <w:rFonts w:ascii="Arial" w:hAnsi="Arial" w:cs="Arial"/>
                <w:sz w:val="24"/>
                <w:szCs w:val="24"/>
                <w:lang w:eastAsia="de-CH"/>
              </w:rPr>
              <w:t>la zone d’approvisionnement</w:t>
            </w:r>
            <w:r w:rsidRPr="0068194B">
              <w:rPr>
                <w:rFonts w:ascii="Arial" w:hAnsi="Arial" w:cs="Arial"/>
                <w:sz w:val="24"/>
                <w:szCs w:val="24"/>
                <w:lang w:eastAsia="de-CH"/>
              </w:rPr>
              <w:t>. Il règle é</w:t>
            </w:r>
            <w:r w:rsidR="007A113E">
              <w:rPr>
                <w:rFonts w:ascii="Arial" w:hAnsi="Arial" w:cs="Arial"/>
                <w:sz w:val="24"/>
                <w:szCs w:val="24"/>
                <w:lang w:eastAsia="de-CH"/>
              </w:rPr>
              <w:t>galement les rapports entre le S</w:t>
            </w:r>
            <w:r w:rsidRPr="0068194B">
              <w:rPr>
                <w:rFonts w:ascii="Arial" w:hAnsi="Arial" w:cs="Arial"/>
                <w:sz w:val="24"/>
                <w:szCs w:val="24"/>
                <w:lang w:eastAsia="de-CH"/>
              </w:rPr>
              <w:t>ervice des eaux et les abonnés.</w:t>
            </w:r>
          </w:p>
          <w:p w14:paraId="24BD58FD" w14:textId="01535E69" w:rsidR="00570E87" w:rsidRPr="0046115F" w:rsidRDefault="00570E87"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2</w:t>
            </w:r>
            <w:r w:rsidRPr="00B26444">
              <w:rPr>
                <w:rFonts w:ascii="Arial" w:hAnsi="Arial" w:cs="Arial"/>
                <w:sz w:val="24"/>
                <w:szCs w:val="24"/>
                <w:lang w:val="fr-CH"/>
              </w:rPr>
              <w:t xml:space="preserve"> Est abonné, au sens du présent règlement, tout consommateur ou tout propriétaire d'une construction ou d'une installation raccordée au réseau </w:t>
            </w:r>
            <w:r>
              <w:rPr>
                <w:rFonts w:ascii="Arial" w:hAnsi="Arial" w:cs="Arial"/>
                <w:sz w:val="24"/>
                <w:szCs w:val="24"/>
                <w:lang w:val="fr-CH"/>
              </w:rPr>
              <w:t>de conduites publiques</w:t>
            </w:r>
            <w:r w:rsidRPr="00B26444">
              <w:rPr>
                <w:rFonts w:ascii="Arial" w:hAnsi="Arial" w:cs="Arial"/>
                <w:sz w:val="24"/>
                <w:szCs w:val="24"/>
                <w:lang w:val="fr-CH"/>
              </w:rPr>
              <w:t>.</w:t>
            </w:r>
          </w:p>
        </w:tc>
      </w:tr>
      <w:tr w:rsidR="00162350" w:rsidRPr="00B26444" w14:paraId="6AD227EA" w14:textId="77777777" w:rsidTr="00FB5F16">
        <w:tc>
          <w:tcPr>
            <w:tcW w:w="1843" w:type="dxa"/>
          </w:tcPr>
          <w:p w14:paraId="3201C1E9" w14:textId="52215BE7" w:rsidR="00162350" w:rsidRPr="00B26444" w:rsidRDefault="00412B9B" w:rsidP="00570E87">
            <w:pPr>
              <w:spacing w:before="360" w:after="0" w:line="240" w:lineRule="auto"/>
              <w:rPr>
                <w:rFonts w:ascii="Arial" w:hAnsi="Arial" w:cs="Arial"/>
                <w:sz w:val="18"/>
              </w:rPr>
            </w:pPr>
            <w:r w:rsidRPr="0046115F">
              <w:rPr>
                <w:rFonts w:ascii="Arial" w:hAnsi="Arial" w:cs="Arial"/>
                <w:sz w:val="18"/>
              </w:rPr>
              <w:t>Raccordement au  réseau public</w:t>
            </w:r>
          </w:p>
        </w:tc>
        <w:tc>
          <w:tcPr>
            <w:tcW w:w="8222" w:type="dxa"/>
          </w:tcPr>
          <w:p w14:paraId="1F21B2B9" w14:textId="523CFDED" w:rsidR="00570E87" w:rsidRPr="003477B5" w:rsidRDefault="00570E87" w:rsidP="009D05B3">
            <w:pPr>
              <w:suppressAutoHyphens/>
              <w:spacing w:before="360" w:after="120" w:line="240" w:lineRule="auto"/>
              <w:ind w:right="74"/>
              <w:jc w:val="both"/>
              <w:rPr>
                <w:rFonts w:ascii="Arial" w:eastAsia="Times New Roman" w:hAnsi="Arial"/>
                <w:sz w:val="24"/>
                <w:szCs w:val="20"/>
                <w:highlight w:val="yellow"/>
                <w:lang w:eastAsia="fr-FR"/>
              </w:rPr>
            </w:pPr>
            <w:r w:rsidRPr="00085589">
              <w:rPr>
                <w:rFonts w:ascii="Arial" w:hAnsi="Arial" w:cs="Arial"/>
                <w:b/>
                <w:sz w:val="24"/>
                <w:szCs w:val="24"/>
              </w:rPr>
              <w:t>Art.</w:t>
            </w:r>
            <w:r w:rsidRPr="00085589">
              <w:rPr>
                <w:rFonts w:ascii="Arial" w:hAnsi="Arial" w:cs="Arial"/>
                <w:b/>
              </w:rPr>
              <w:t xml:space="preserve"> </w:t>
            </w:r>
            <w:r w:rsidRPr="00085589">
              <w:rPr>
                <w:rFonts w:ascii="Arial" w:hAnsi="Arial" w:cs="Arial"/>
                <w:b/>
                <w:sz w:val="24"/>
                <w:szCs w:val="24"/>
              </w:rPr>
              <w:t>2</w:t>
            </w:r>
            <w:r w:rsidRPr="00085589">
              <w:rPr>
                <w:rFonts w:ascii="Arial" w:hAnsi="Arial" w:cs="Arial"/>
              </w:rPr>
              <w:t xml:space="preserve">  </w:t>
            </w:r>
            <w:r w:rsidRPr="00E0216A">
              <w:rPr>
                <w:rFonts w:ascii="Arial" w:eastAsia="Times New Roman" w:hAnsi="Arial" w:cs="Arial"/>
                <w:sz w:val="24"/>
                <w:szCs w:val="20"/>
                <w:lang w:eastAsia="fr-FR"/>
              </w:rPr>
              <w:t xml:space="preserve">Les propriétaires d’immeubles situés dans </w:t>
            </w:r>
            <w:r w:rsidR="003477B5" w:rsidRPr="00E0216A">
              <w:rPr>
                <w:rFonts w:ascii="Arial" w:eastAsia="Times New Roman" w:hAnsi="Arial" w:cs="Arial"/>
                <w:sz w:val="24"/>
                <w:szCs w:val="20"/>
                <w:lang w:eastAsia="fr-FR"/>
              </w:rPr>
              <w:t>la zone d’approvisionnement</w:t>
            </w:r>
            <w:r w:rsidR="0046115F" w:rsidRPr="00E0216A">
              <w:rPr>
                <w:rFonts w:ascii="Arial" w:eastAsia="Times New Roman" w:hAnsi="Arial" w:cs="Arial"/>
                <w:sz w:val="24"/>
                <w:szCs w:val="20"/>
                <w:lang w:eastAsia="fr-FR"/>
              </w:rPr>
              <w:t xml:space="preserve"> </w:t>
            </w:r>
            <w:r w:rsidR="00085589" w:rsidRPr="00E0216A">
              <w:rPr>
                <w:rFonts w:ascii="Arial" w:eastAsia="Times New Roman" w:hAnsi="Arial" w:cs="Arial"/>
                <w:sz w:val="24"/>
                <w:szCs w:val="20"/>
                <w:lang w:eastAsia="fr-FR"/>
              </w:rPr>
              <w:t>définie</w:t>
            </w:r>
            <w:r w:rsidRPr="00E0216A">
              <w:rPr>
                <w:rFonts w:ascii="Arial" w:eastAsia="Times New Roman" w:hAnsi="Arial" w:cs="Arial"/>
                <w:sz w:val="24"/>
                <w:szCs w:val="20"/>
                <w:lang w:eastAsia="fr-FR"/>
              </w:rPr>
              <w:t xml:space="preserve"> par le </w:t>
            </w:r>
            <w:r w:rsidR="00412B9B" w:rsidRPr="00E0216A">
              <w:rPr>
                <w:rFonts w:ascii="Arial" w:eastAsia="Times New Roman" w:hAnsi="Arial" w:cs="Arial"/>
                <w:sz w:val="24"/>
                <w:szCs w:val="20"/>
                <w:lang w:eastAsia="fr-FR"/>
              </w:rPr>
              <w:t>plan général d’alimentation en eau (</w:t>
            </w:r>
            <w:r w:rsidRPr="00E0216A">
              <w:rPr>
                <w:rFonts w:ascii="Arial" w:eastAsia="Times New Roman" w:hAnsi="Arial" w:cs="Arial"/>
                <w:sz w:val="24"/>
                <w:szCs w:val="20"/>
                <w:lang w:eastAsia="fr-FR"/>
              </w:rPr>
              <w:t>PGA</w:t>
            </w:r>
            <w:r w:rsidR="00412B9B" w:rsidRPr="00E0216A">
              <w:rPr>
                <w:rFonts w:ascii="Arial" w:eastAsia="Times New Roman" w:hAnsi="Arial" w:cs="Arial"/>
                <w:sz w:val="24"/>
                <w:szCs w:val="20"/>
                <w:lang w:eastAsia="fr-FR"/>
              </w:rPr>
              <w:t>)</w:t>
            </w:r>
            <w:r w:rsidRPr="00E0216A">
              <w:rPr>
                <w:rFonts w:ascii="Arial" w:eastAsia="Times New Roman" w:hAnsi="Arial" w:cs="Arial"/>
                <w:sz w:val="24"/>
                <w:szCs w:val="20"/>
                <w:lang w:eastAsia="fr-FR"/>
              </w:rPr>
              <w:t xml:space="preserve"> ont l’obligation de se raccorder au</w:t>
            </w:r>
            <w:r w:rsidR="00E35B2F">
              <w:rPr>
                <w:rFonts w:ascii="Arial" w:eastAsia="Times New Roman" w:hAnsi="Arial" w:cs="Arial"/>
                <w:sz w:val="24"/>
                <w:szCs w:val="20"/>
                <w:lang w:eastAsia="fr-FR"/>
              </w:rPr>
              <w:t xml:space="preserve"> réseau de conduites publiques.</w:t>
            </w:r>
          </w:p>
        </w:tc>
      </w:tr>
      <w:tr w:rsidR="00E0216A" w:rsidRPr="00D61F87" w14:paraId="0A1C44EA" w14:textId="77777777" w:rsidTr="0060474E">
        <w:trPr>
          <w:trHeight w:val="144"/>
        </w:trPr>
        <w:tc>
          <w:tcPr>
            <w:tcW w:w="1843" w:type="dxa"/>
          </w:tcPr>
          <w:p w14:paraId="7441E428" w14:textId="483359E4" w:rsidR="00E0216A" w:rsidRPr="00D61F87" w:rsidRDefault="00E0216A" w:rsidP="00143D9E">
            <w:pPr>
              <w:pStyle w:val="RSJUtitmarg"/>
            </w:pPr>
            <w:r>
              <w:t>Biens-fonds situés hors de la zone d’approvisionnement</w:t>
            </w:r>
          </w:p>
        </w:tc>
        <w:tc>
          <w:tcPr>
            <w:tcW w:w="8222" w:type="dxa"/>
          </w:tcPr>
          <w:p w14:paraId="1EDAB64D" w14:textId="26E0A7E1" w:rsidR="00E0216A" w:rsidRPr="00D61F87" w:rsidRDefault="00E0216A" w:rsidP="0028578E">
            <w:pPr>
              <w:pStyle w:val="RSJUarticle"/>
              <w:rPr>
                <w:b/>
              </w:rPr>
            </w:pPr>
            <w:r w:rsidRPr="00D61F87">
              <w:rPr>
                <w:b/>
              </w:rPr>
              <w:t xml:space="preserve">Art. </w:t>
            </w:r>
            <w:proofErr w:type="gramStart"/>
            <w:r w:rsidRPr="00D61F87">
              <w:rPr>
                <w:b/>
              </w:rPr>
              <w:t>3</w:t>
            </w:r>
            <w:r w:rsidRPr="00D61F87">
              <w:t xml:space="preserve">  </w:t>
            </w:r>
            <w:r w:rsidRPr="00D61F87">
              <w:rPr>
                <w:vertAlign w:val="superscript"/>
              </w:rPr>
              <w:t>1</w:t>
            </w:r>
            <w:proofErr w:type="gramEnd"/>
            <w:r w:rsidRPr="00D61F87">
              <w:rPr>
                <w:vertAlign w:val="superscript"/>
              </w:rPr>
              <w:t xml:space="preserve"> </w:t>
            </w:r>
            <w:r w:rsidRPr="00E0216A">
              <w:rPr>
                <w:rFonts w:eastAsia="Calibri"/>
              </w:rPr>
              <w:t>Les propriétaires de biens-fonds situés hors de la zone d’approvisionnement doivent posséder des installations privées d’approvisionnement en eau potable</w:t>
            </w:r>
            <w:r w:rsidR="008C1FFF">
              <w:rPr>
                <w:rFonts w:eastAsia="Calibri"/>
              </w:rPr>
              <w:t>.</w:t>
            </w:r>
          </w:p>
          <w:p w14:paraId="47906916" w14:textId="07F010D1" w:rsidR="00E0216A" w:rsidRPr="00D61F87" w:rsidRDefault="00E0216A" w:rsidP="0028578E">
            <w:pPr>
              <w:pStyle w:val="RSJUarticle"/>
            </w:pPr>
            <w:r w:rsidRPr="006E4E9C">
              <w:rPr>
                <w:vertAlign w:val="superscript"/>
              </w:rPr>
              <w:t>2</w:t>
            </w:r>
            <w:r w:rsidRPr="006E4E9C">
              <w:t xml:space="preserve"> </w:t>
            </w:r>
            <w:r w:rsidRPr="00085589">
              <w:t>La surveillance des installations privées d’approvisionnement en eau potable incombe aux propriétaires.</w:t>
            </w:r>
          </w:p>
        </w:tc>
      </w:tr>
      <w:tr w:rsidR="004C7323" w:rsidRPr="004C7323" w14:paraId="4FEF76C5" w14:textId="77777777" w:rsidTr="00FB5F16">
        <w:tc>
          <w:tcPr>
            <w:tcW w:w="1843" w:type="dxa"/>
          </w:tcPr>
          <w:p w14:paraId="59E8762F" w14:textId="268AE3CA" w:rsidR="00162350" w:rsidRPr="004C7323" w:rsidRDefault="00162350" w:rsidP="003D144D">
            <w:pPr>
              <w:spacing w:before="360" w:after="0" w:line="240" w:lineRule="auto"/>
              <w:jc w:val="both"/>
              <w:rPr>
                <w:rFonts w:ascii="Arial" w:hAnsi="Arial" w:cs="Arial"/>
                <w:sz w:val="18"/>
              </w:rPr>
            </w:pPr>
            <w:r w:rsidRPr="006902E7">
              <w:rPr>
                <w:rFonts w:ascii="Arial" w:hAnsi="Arial" w:cs="Arial"/>
                <w:sz w:val="18"/>
              </w:rPr>
              <w:t>Tâches</w:t>
            </w:r>
            <w:r w:rsidR="007A113E">
              <w:rPr>
                <w:rFonts w:ascii="Arial" w:hAnsi="Arial" w:cs="Arial"/>
                <w:sz w:val="18"/>
              </w:rPr>
              <w:t xml:space="preserve"> du S</w:t>
            </w:r>
            <w:r w:rsidR="00DE53B3" w:rsidRPr="006902E7">
              <w:rPr>
                <w:rFonts w:ascii="Arial" w:hAnsi="Arial" w:cs="Arial"/>
                <w:sz w:val="18"/>
              </w:rPr>
              <w:t>ervice des eaux</w:t>
            </w:r>
          </w:p>
        </w:tc>
        <w:tc>
          <w:tcPr>
            <w:tcW w:w="8222" w:type="dxa"/>
          </w:tcPr>
          <w:p w14:paraId="1B2B3A7A" w14:textId="4E938233" w:rsidR="00162350" w:rsidRPr="004C7323" w:rsidRDefault="003D144D" w:rsidP="009D05B3">
            <w:pPr>
              <w:suppressAutoHyphens/>
              <w:spacing w:before="360" w:after="120" w:line="240" w:lineRule="auto"/>
              <w:ind w:right="74"/>
              <w:jc w:val="both"/>
              <w:rPr>
                <w:rFonts w:ascii="Arial" w:hAnsi="Arial" w:cs="Arial"/>
                <w:sz w:val="24"/>
                <w:szCs w:val="24"/>
              </w:rPr>
            </w:pPr>
            <w:r w:rsidRPr="004C7323">
              <w:rPr>
                <w:rFonts w:ascii="Arial" w:hAnsi="Arial" w:cs="Arial"/>
                <w:b/>
                <w:sz w:val="24"/>
                <w:szCs w:val="24"/>
              </w:rPr>
              <w:t>Art.</w:t>
            </w:r>
            <w:r w:rsidR="00A7314F" w:rsidRPr="004C7323">
              <w:rPr>
                <w:rFonts w:ascii="Arial" w:hAnsi="Arial" w:cs="Arial"/>
                <w:b/>
              </w:rPr>
              <w:t xml:space="preserve"> </w:t>
            </w:r>
            <w:proofErr w:type="gramStart"/>
            <w:r w:rsidR="00C13C95">
              <w:rPr>
                <w:rFonts w:ascii="Arial" w:hAnsi="Arial" w:cs="Arial"/>
                <w:b/>
                <w:sz w:val="24"/>
                <w:szCs w:val="24"/>
              </w:rPr>
              <w:t>4</w:t>
            </w:r>
            <w:r w:rsidR="002861BA" w:rsidRPr="004C7323">
              <w:rPr>
                <w:rFonts w:ascii="Arial" w:hAnsi="Arial" w:cs="Arial"/>
              </w:rPr>
              <w:t xml:space="preserve">  </w:t>
            </w:r>
            <w:r w:rsidR="00950820" w:rsidRPr="004C7323">
              <w:rPr>
                <w:rFonts w:ascii="Arial" w:hAnsi="Arial" w:cs="Arial"/>
                <w:sz w:val="24"/>
                <w:szCs w:val="24"/>
                <w:vertAlign w:val="superscript"/>
              </w:rPr>
              <w:t>1</w:t>
            </w:r>
            <w:proofErr w:type="gramEnd"/>
            <w:r w:rsidR="00950820" w:rsidRPr="004C7323">
              <w:rPr>
                <w:rFonts w:ascii="Arial" w:hAnsi="Arial" w:cs="Arial"/>
                <w:sz w:val="24"/>
                <w:szCs w:val="24"/>
                <w:vertAlign w:val="superscript"/>
              </w:rPr>
              <w:t xml:space="preserve"> </w:t>
            </w:r>
            <w:r w:rsidR="00A12325">
              <w:rPr>
                <w:rFonts w:ascii="Arial" w:hAnsi="Arial" w:cs="Arial"/>
                <w:sz w:val="24"/>
                <w:szCs w:val="24"/>
              </w:rPr>
              <w:t>Le Service des eaux est un s</w:t>
            </w:r>
            <w:r w:rsidR="00162350" w:rsidRPr="004C7323">
              <w:rPr>
                <w:rFonts w:ascii="Arial" w:hAnsi="Arial" w:cs="Arial"/>
                <w:sz w:val="24"/>
                <w:szCs w:val="24"/>
              </w:rPr>
              <w:t xml:space="preserve">ervice public </w:t>
            </w:r>
            <w:r w:rsidR="00A12325">
              <w:rPr>
                <w:rFonts w:ascii="Arial" w:hAnsi="Arial" w:cs="Arial"/>
                <w:sz w:val="24"/>
                <w:szCs w:val="24"/>
              </w:rPr>
              <w:t>assumé par la C</w:t>
            </w:r>
            <w:r w:rsidR="00162350" w:rsidRPr="00C13C95">
              <w:rPr>
                <w:rFonts w:ascii="Arial" w:hAnsi="Arial" w:cs="Arial"/>
                <w:sz w:val="24"/>
                <w:szCs w:val="24"/>
              </w:rPr>
              <w:t>ommune.</w:t>
            </w:r>
            <w:r w:rsidR="00162350" w:rsidRPr="004C7323">
              <w:rPr>
                <w:rFonts w:ascii="Arial" w:hAnsi="Arial" w:cs="Arial"/>
                <w:sz w:val="24"/>
                <w:szCs w:val="24"/>
              </w:rPr>
              <w:t xml:space="preserve"> Il assure l'approvisionnement en eau potable de qualité irréprochable </w:t>
            </w:r>
            <w:r w:rsidR="00C13C95">
              <w:rPr>
                <w:rFonts w:ascii="Arial" w:hAnsi="Arial" w:cs="Arial"/>
                <w:sz w:val="24"/>
                <w:szCs w:val="24"/>
              </w:rPr>
              <w:t xml:space="preserve">en tout temps </w:t>
            </w:r>
            <w:r w:rsidR="00162350" w:rsidRPr="004C7323">
              <w:rPr>
                <w:rFonts w:ascii="Arial" w:hAnsi="Arial" w:cs="Arial"/>
                <w:sz w:val="24"/>
                <w:szCs w:val="24"/>
              </w:rPr>
              <w:t>et en quantité suffisante pour les besoins de la population et de l’économie, ainsi que le maintien en mains publiques de cette ressource essentielle.</w:t>
            </w:r>
          </w:p>
          <w:p w14:paraId="67569E05" w14:textId="1F4B517D" w:rsidR="005D411E" w:rsidRPr="004C7323" w:rsidRDefault="005D411E" w:rsidP="009D05B3">
            <w:pPr>
              <w:suppressAutoHyphens/>
              <w:spacing w:before="360" w:after="120" w:line="240" w:lineRule="auto"/>
              <w:ind w:right="74"/>
              <w:jc w:val="both"/>
              <w:rPr>
                <w:rFonts w:ascii="Arial" w:hAnsi="Arial" w:cs="Arial"/>
                <w:sz w:val="24"/>
                <w:szCs w:val="24"/>
              </w:rPr>
            </w:pPr>
            <w:r w:rsidRPr="006902E7">
              <w:rPr>
                <w:rFonts w:ascii="Arial" w:hAnsi="Arial" w:cs="Arial"/>
                <w:sz w:val="24"/>
                <w:szCs w:val="24"/>
                <w:vertAlign w:val="superscript"/>
              </w:rPr>
              <w:t>2</w:t>
            </w:r>
            <w:r w:rsidRPr="006902E7">
              <w:rPr>
                <w:rFonts w:ascii="Arial" w:hAnsi="Arial" w:cs="Arial"/>
                <w:sz w:val="24"/>
                <w:szCs w:val="24"/>
              </w:rPr>
              <w:t xml:space="preserve"> Il garantit également, dans </w:t>
            </w:r>
            <w:r w:rsidR="00C13C95">
              <w:rPr>
                <w:rFonts w:ascii="Arial" w:hAnsi="Arial" w:cs="Arial"/>
                <w:sz w:val="24"/>
                <w:szCs w:val="24"/>
              </w:rPr>
              <w:t>la zone d’approvisionnement</w:t>
            </w:r>
            <w:r w:rsidRPr="006902E7">
              <w:rPr>
                <w:rFonts w:ascii="Arial" w:hAnsi="Arial" w:cs="Arial"/>
                <w:sz w:val="24"/>
                <w:szCs w:val="24"/>
              </w:rPr>
              <w:t xml:space="preserve"> qu'il alimente, une défense contre le feu par les hydrants, conformément aux prescriptions </w:t>
            </w:r>
            <w:r w:rsidR="00DE53B3" w:rsidRPr="006902E7">
              <w:rPr>
                <w:rFonts w:ascii="Arial" w:hAnsi="Arial" w:cs="Arial"/>
                <w:sz w:val="24"/>
                <w:szCs w:val="24"/>
              </w:rPr>
              <w:t xml:space="preserve">légales </w:t>
            </w:r>
            <w:r w:rsidRPr="006902E7">
              <w:rPr>
                <w:rFonts w:ascii="Arial" w:hAnsi="Arial" w:cs="Arial"/>
                <w:sz w:val="24"/>
                <w:szCs w:val="24"/>
              </w:rPr>
              <w:t>en vigueur.</w:t>
            </w:r>
          </w:p>
          <w:p w14:paraId="6E081472" w14:textId="77777777" w:rsidR="005D411E" w:rsidRPr="004C7323" w:rsidRDefault="005D411E" w:rsidP="009D05B3">
            <w:pPr>
              <w:suppressAutoHyphens/>
              <w:spacing w:before="360" w:after="120" w:line="240" w:lineRule="auto"/>
              <w:ind w:right="74"/>
              <w:jc w:val="both"/>
              <w:rPr>
                <w:rFonts w:ascii="Arial" w:hAnsi="Arial" w:cs="Arial"/>
                <w:sz w:val="24"/>
                <w:szCs w:val="24"/>
                <w:lang w:eastAsia="de-CH"/>
              </w:rPr>
            </w:pPr>
            <w:r w:rsidRPr="004C7323">
              <w:rPr>
                <w:rFonts w:ascii="Arial" w:hAnsi="Arial" w:cs="Arial"/>
                <w:sz w:val="24"/>
                <w:szCs w:val="24"/>
                <w:vertAlign w:val="superscript"/>
              </w:rPr>
              <w:t>3</w:t>
            </w:r>
            <w:r w:rsidRPr="004C7323">
              <w:rPr>
                <w:rFonts w:ascii="Arial" w:hAnsi="Arial" w:cs="Arial"/>
                <w:sz w:val="24"/>
                <w:szCs w:val="24"/>
              </w:rPr>
              <w:t xml:space="preserve"> </w:t>
            </w:r>
            <w:r w:rsidRPr="004C7323">
              <w:rPr>
                <w:rFonts w:ascii="Arial" w:hAnsi="Arial" w:cs="Arial"/>
                <w:sz w:val="24"/>
                <w:szCs w:val="24"/>
                <w:lang w:eastAsia="de-CH"/>
              </w:rPr>
              <w:t>Il établit et entretient les installations publiques nécessaires pour l'alimentation en eau potable.</w:t>
            </w:r>
          </w:p>
          <w:p w14:paraId="08E652A1" w14:textId="5B499A41" w:rsidR="00E35B2F" w:rsidRDefault="005D411E" w:rsidP="009A4B0E">
            <w:pPr>
              <w:suppressAutoHyphens/>
              <w:spacing w:before="360" w:after="120" w:line="240" w:lineRule="auto"/>
              <w:ind w:right="74"/>
              <w:jc w:val="both"/>
              <w:rPr>
                <w:rFonts w:ascii="Arial" w:hAnsi="Arial" w:cs="Arial"/>
                <w:sz w:val="24"/>
                <w:szCs w:val="24"/>
                <w:lang w:eastAsia="de-CH"/>
              </w:rPr>
            </w:pPr>
            <w:r w:rsidRPr="006902E7">
              <w:rPr>
                <w:rFonts w:ascii="Arial" w:hAnsi="Arial" w:cs="Arial"/>
                <w:sz w:val="24"/>
                <w:szCs w:val="24"/>
                <w:vertAlign w:val="superscript"/>
              </w:rPr>
              <w:t>4</w:t>
            </w:r>
            <w:r w:rsidRPr="006902E7">
              <w:rPr>
                <w:rFonts w:ascii="Arial" w:hAnsi="Arial" w:cs="Arial"/>
                <w:sz w:val="24"/>
                <w:szCs w:val="24"/>
              </w:rPr>
              <w:t xml:space="preserve"> </w:t>
            </w:r>
            <w:r w:rsidRPr="006902E7">
              <w:rPr>
                <w:rFonts w:ascii="Arial" w:hAnsi="Arial" w:cs="Arial"/>
                <w:sz w:val="24"/>
                <w:szCs w:val="24"/>
                <w:lang w:eastAsia="de-CH"/>
              </w:rPr>
              <w:t xml:space="preserve">Il fournit de l’eau potable répondant aux exigences de la loi </w:t>
            </w:r>
            <w:r w:rsidR="006902E7">
              <w:rPr>
                <w:rFonts w:ascii="Arial" w:hAnsi="Arial" w:cs="Arial"/>
                <w:sz w:val="24"/>
                <w:szCs w:val="24"/>
                <w:lang w:eastAsia="de-CH"/>
              </w:rPr>
              <w:t xml:space="preserve">fédérale </w:t>
            </w:r>
            <w:r w:rsidRPr="006902E7">
              <w:rPr>
                <w:rFonts w:ascii="Arial" w:hAnsi="Arial" w:cs="Arial"/>
                <w:sz w:val="24"/>
                <w:szCs w:val="24"/>
                <w:lang w:eastAsia="de-CH"/>
              </w:rPr>
              <w:t>sur les denrées alimentaires. A cette fin, il applique rigoureusement les procédures d’autoco</w:t>
            </w:r>
            <w:r w:rsidR="009917E4" w:rsidRPr="006902E7">
              <w:rPr>
                <w:rFonts w:ascii="Arial" w:hAnsi="Arial" w:cs="Arial"/>
                <w:sz w:val="24"/>
                <w:szCs w:val="24"/>
                <w:lang w:eastAsia="de-CH"/>
              </w:rPr>
              <w:t>ntrôle selon son manuel qualité et informe la population sur la qualité de l’eau.</w:t>
            </w:r>
          </w:p>
          <w:p w14:paraId="5C329F6B" w14:textId="77777777" w:rsidR="009D0542" w:rsidRPr="004C7323" w:rsidRDefault="009D0542" w:rsidP="009A4B0E">
            <w:pPr>
              <w:suppressAutoHyphens/>
              <w:spacing w:before="360" w:after="120" w:line="240" w:lineRule="auto"/>
              <w:ind w:right="74"/>
              <w:jc w:val="both"/>
              <w:rPr>
                <w:rFonts w:ascii="Arial" w:hAnsi="Arial" w:cs="Arial"/>
                <w:sz w:val="24"/>
                <w:szCs w:val="24"/>
                <w:lang w:eastAsia="de-CH"/>
              </w:rPr>
            </w:pPr>
          </w:p>
          <w:p w14:paraId="29C6EFEF" w14:textId="70B59367" w:rsidR="005D411E" w:rsidRPr="00F110A6" w:rsidRDefault="005D411E" w:rsidP="009D05B3">
            <w:pPr>
              <w:suppressAutoHyphens/>
              <w:spacing w:before="360" w:after="120" w:line="240" w:lineRule="auto"/>
              <w:ind w:right="74"/>
              <w:jc w:val="both"/>
              <w:rPr>
                <w:rFonts w:ascii="Arial" w:hAnsi="Arial" w:cs="Arial"/>
                <w:sz w:val="24"/>
                <w:szCs w:val="24"/>
                <w:lang w:eastAsia="de-CH"/>
              </w:rPr>
            </w:pPr>
            <w:r w:rsidRPr="00E0216A">
              <w:rPr>
                <w:rFonts w:ascii="Arial" w:hAnsi="Arial" w:cs="Arial"/>
                <w:sz w:val="24"/>
                <w:szCs w:val="24"/>
                <w:vertAlign w:val="superscript"/>
              </w:rPr>
              <w:lastRenderedPageBreak/>
              <w:t>5</w:t>
            </w:r>
            <w:r w:rsidRPr="00E0216A">
              <w:rPr>
                <w:rFonts w:ascii="Arial" w:hAnsi="Arial" w:cs="Arial"/>
                <w:sz w:val="24"/>
                <w:szCs w:val="24"/>
              </w:rPr>
              <w:t xml:space="preserve"> </w:t>
            </w:r>
            <w:r w:rsidRPr="00E0216A">
              <w:rPr>
                <w:rFonts w:ascii="Arial" w:hAnsi="Arial" w:cs="Arial"/>
                <w:sz w:val="24"/>
                <w:szCs w:val="24"/>
                <w:lang w:eastAsia="de-CH"/>
              </w:rPr>
              <w:t xml:space="preserve">Il </w:t>
            </w:r>
            <w:r w:rsidR="00ED5EFD" w:rsidRPr="00E0216A">
              <w:rPr>
                <w:rFonts w:ascii="Arial" w:hAnsi="Arial" w:cs="Arial"/>
                <w:sz w:val="24"/>
                <w:szCs w:val="24"/>
                <w:lang w:eastAsia="de-CH"/>
              </w:rPr>
              <w:t>procède</w:t>
            </w:r>
            <w:r w:rsidRPr="00E0216A">
              <w:rPr>
                <w:rFonts w:ascii="Arial" w:hAnsi="Arial" w:cs="Arial"/>
                <w:sz w:val="24"/>
                <w:szCs w:val="24"/>
                <w:lang w:eastAsia="de-CH"/>
              </w:rPr>
              <w:t xml:space="preserve"> aux investigations hydrogéologiques nécessaires pour délimiter les zones de protection des eaux </w:t>
            </w:r>
            <w:r w:rsidR="00F110A6" w:rsidRPr="00E0216A">
              <w:rPr>
                <w:rFonts w:ascii="Arial" w:hAnsi="Arial" w:cs="Arial"/>
                <w:sz w:val="24"/>
                <w:szCs w:val="24"/>
                <w:lang w:eastAsia="de-CH"/>
              </w:rPr>
              <w:t xml:space="preserve">selon le cahier des charges approuvé par l’ENV. Il transmet l’ensemble des informations à l’ENV en vue de la légalisation des zones de protection </w:t>
            </w:r>
            <w:r w:rsidRPr="00E0216A">
              <w:rPr>
                <w:rFonts w:ascii="Arial" w:hAnsi="Arial" w:cs="Arial"/>
                <w:sz w:val="24"/>
                <w:szCs w:val="24"/>
                <w:lang w:eastAsia="de-CH"/>
              </w:rPr>
              <w:t>et veille à l’appl</w:t>
            </w:r>
            <w:r w:rsidR="00F110A6" w:rsidRPr="00E0216A">
              <w:rPr>
                <w:rFonts w:ascii="Arial" w:hAnsi="Arial" w:cs="Arial"/>
                <w:sz w:val="24"/>
                <w:szCs w:val="24"/>
                <w:lang w:eastAsia="de-CH"/>
              </w:rPr>
              <w:t>ication du règlement y relatif.</w:t>
            </w:r>
          </w:p>
        </w:tc>
      </w:tr>
      <w:tr w:rsidR="00334894" w:rsidRPr="00BF5CF2" w14:paraId="426219DB" w14:textId="77777777" w:rsidTr="00FB5F16">
        <w:tc>
          <w:tcPr>
            <w:tcW w:w="1843" w:type="dxa"/>
          </w:tcPr>
          <w:p w14:paraId="4D5E7818" w14:textId="5D2D337B" w:rsidR="00162350" w:rsidRPr="00BF5CF2" w:rsidRDefault="00FB5F16" w:rsidP="00FB5F16">
            <w:pPr>
              <w:spacing w:before="360" w:after="0" w:line="240" w:lineRule="auto"/>
              <w:rPr>
                <w:rFonts w:ascii="Arial" w:hAnsi="Arial" w:cs="Arial"/>
                <w:sz w:val="18"/>
              </w:rPr>
            </w:pPr>
            <w:r w:rsidRPr="007F2C0D">
              <w:rPr>
                <w:rFonts w:ascii="Arial" w:hAnsi="Arial" w:cs="Arial"/>
                <w:sz w:val="18"/>
              </w:rPr>
              <w:lastRenderedPageBreak/>
              <w:t xml:space="preserve">Plan </w:t>
            </w:r>
            <w:r w:rsidR="0029107F" w:rsidRPr="007F2C0D">
              <w:rPr>
                <w:rFonts w:ascii="Arial" w:hAnsi="Arial" w:cs="Arial"/>
                <w:sz w:val="18"/>
              </w:rPr>
              <w:t xml:space="preserve">Général </w:t>
            </w:r>
            <w:r w:rsidRPr="007F2C0D">
              <w:rPr>
                <w:rFonts w:ascii="Arial" w:hAnsi="Arial" w:cs="Arial"/>
                <w:sz w:val="18"/>
              </w:rPr>
              <w:t xml:space="preserve">        </w:t>
            </w:r>
            <w:r w:rsidR="0029107F" w:rsidRPr="007F2C0D">
              <w:rPr>
                <w:rFonts w:ascii="Arial" w:hAnsi="Arial" w:cs="Arial"/>
                <w:sz w:val="18"/>
              </w:rPr>
              <w:t>d'A</w:t>
            </w:r>
            <w:r w:rsidR="00162350" w:rsidRPr="007F2C0D">
              <w:rPr>
                <w:rFonts w:ascii="Arial" w:hAnsi="Arial" w:cs="Arial"/>
                <w:sz w:val="18"/>
              </w:rPr>
              <w:t>limentation en eau (PGA)</w:t>
            </w:r>
          </w:p>
        </w:tc>
        <w:tc>
          <w:tcPr>
            <w:tcW w:w="8222" w:type="dxa"/>
          </w:tcPr>
          <w:p w14:paraId="08B64F5B" w14:textId="5EF0155B" w:rsidR="007F2C0D" w:rsidRPr="007F2C0D" w:rsidRDefault="003D144D" w:rsidP="009D05B3">
            <w:pPr>
              <w:pStyle w:val="-Abschnitt"/>
              <w:suppressAutoHyphens/>
              <w:spacing w:before="360" w:after="120"/>
              <w:ind w:left="0" w:right="74" w:firstLine="0"/>
              <w:jc w:val="both"/>
              <w:rPr>
                <w:rFonts w:ascii="Arial" w:hAnsi="Arial" w:cs="Arial"/>
                <w:sz w:val="24"/>
                <w:szCs w:val="24"/>
                <w:lang w:val="fr-CH"/>
              </w:rPr>
            </w:pPr>
            <w:r w:rsidRPr="007F2C0D">
              <w:rPr>
                <w:rFonts w:ascii="Arial" w:hAnsi="Arial" w:cs="Arial"/>
                <w:b/>
                <w:sz w:val="24"/>
                <w:szCs w:val="24"/>
                <w:lang w:val="fr-CH"/>
              </w:rPr>
              <w:t>Art.</w:t>
            </w:r>
            <w:r w:rsidR="00A7314F" w:rsidRPr="007F2C0D">
              <w:rPr>
                <w:rFonts w:ascii="Arial" w:hAnsi="Arial" w:cs="Arial"/>
                <w:b/>
                <w:lang w:val="fr-CH"/>
              </w:rPr>
              <w:t xml:space="preserve"> </w:t>
            </w:r>
            <w:proofErr w:type="gramStart"/>
            <w:r w:rsidR="00C13C95">
              <w:rPr>
                <w:rFonts w:ascii="Arial" w:hAnsi="Arial" w:cs="Arial"/>
                <w:b/>
                <w:sz w:val="24"/>
                <w:szCs w:val="24"/>
                <w:lang w:val="fr-CH" w:eastAsia="en-US"/>
              </w:rPr>
              <w:t>5</w:t>
            </w:r>
            <w:r w:rsidR="002861BA" w:rsidRPr="007F2C0D">
              <w:rPr>
                <w:rFonts w:ascii="Arial" w:hAnsi="Arial" w:cs="Arial"/>
                <w:lang w:val="fr-CH"/>
              </w:rPr>
              <w:t xml:space="preserve">  </w:t>
            </w:r>
            <w:r w:rsidR="00950820" w:rsidRPr="007F2C0D">
              <w:rPr>
                <w:rFonts w:ascii="Arial" w:hAnsi="Arial" w:cs="Arial"/>
                <w:sz w:val="24"/>
                <w:szCs w:val="24"/>
                <w:vertAlign w:val="superscript"/>
                <w:lang w:val="fr-CH" w:eastAsia="en-US"/>
              </w:rPr>
              <w:t>1</w:t>
            </w:r>
            <w:proofErr w:type="gramEnd"/>
            <w:r w:rsidR="003E77AF" w:rsidRPr="007F2C0D">
              <w:rPr>
                <w:rFonts w:ascii="Arial" w:hAnsi="Arial" w:cs="Arial"/>
                <w:sz w:val="24"/>
                <w:szCs w:val="24"/>
                <w:lang w:val="fr-CH"/>
              </w:rPr>
              <w:t xml:space="preserve"> </w:t>
            </w:r>
            <w:r w:rsidR="00EE2B3B" w:rsidRPr="007F2C0D">
              <w:rPr>
                <w:rFonts w:ascii="Arial" w:eastAsia="Times New Roman" w:hAnsi="Arial" w:cs="Arial"/>
                <w:sz w:val="24"/>
                <w:lang w:val="fr-CH" w:eastAsia="fr-FR"/>
              </w:rPr>
              <w:t xml:space="preserve">Le PGA régit l’approvisionnement en eau potable </w:t>
            </w:r>
            <w:r w:rsidR="007F2C0D" w:rsidRPr="007F2C0D">
              <w:rPr>
                <w:rFonts w:ascii="Arial" w:hAnsi="Arial" w:cs="Arial"/>
                <w:sz w:val="24"/>
                <w:szCs w:val="24"/>
                <w:lang w:val="fr-CH"/>
              </w:rPr>
              <w:t>dans la zone d’approvisionnement.</w:t>
            </w:r>
          </w:p>
          <w:p w14:paraId="3DED3B18" w14:textId="108D7373" w:rsidR="00EE2B3B" w:rsidRPr="00BF5CF2" w:rsidRDefault="00EE2B3B" w:rsidP="009D05B3">
            <w:pPr>
              <w:pStyle w:val="-Abschnitt"/>
              <w:suppressAutoHyphens/>
              <w:spacing w:before="360" w:after="120"/>
              <w:ind w:left="0" w:right="74" w:firstLine="0"/>
              <w:jc w:val="both"/>
              <w:rPr>
                <w:rFonts w:ascii="Arial" w:hAnsi="Arial" w:cs="Arial"/>
                <w:sz w:val="24"/>
                <w:szCs w:val="24"/>
                <w:lang w:val="fr-CH"/>
              </w:rPr>
            </w:pPr>
            <w:r w:rsidRPr="007F2C0D">
              <w:rPr>
                <w:rFonts w:ascii="Arial" w:hAnsi="Arial" w:cs="Arial"/>
                <w:sz w:val="24"/>
                <w:szCs w:val="24"/>
                <w:vertAlign w:val="superscript"/>
                <w:lang w:val="fr-CH"/>
              </w:rPr>
              <w:t>2</w:t>
            </w:r>
            <w:r w:rsidR="007A113E">
              <w:rPr>
                <w:rFonts w:ascii="Arial" w:hAnsi="Arial" w:cs="Arial"/>
                <w:sz w:val="24"/>
                <w:szCs w:val="24"/>
                <w:lang w:val="fr-CH"/>
              </w:rPr>
              <w:t xml:space="preserve"> Le S</w:t>
            </w:r>
            <w:r w:rsidRPr="007F2C0D">
              <w:rPr>
                <w:rFonts w:ascii="Arial" w:hAnsi="Arial" w:cs="Arial"/>
                <w:sz w:val="24"/>
                <w:szCs w:val="24"/>
                <w:lang w:val="fr-CH"/>
              </w:rPr>
              <w:t xml:space="preserve">ervice des eaux établit un PGA selon la </w:t>
            </w:r>
            <w:r w:rsidRPr="007F2C0D">
              <w:rPr>
                <w:rFonts w:ascii="Arial" w:eastAsia="Times New Roman" w:hAnsi="Arial" w:cs="Arial"/>
                <w:sz w:val="24"/>
                <w:lang w:val="fr-CH" w:eastAsia="fr-FR"/>
              </w:rPr>
              <w:t>législation cantonale sur la gestion des eaux, puis le soumet à l’Office de l’environnement pour approbation.</w:t>
            </w:r>
          </w:p>
          <w:p w14:paraId="67083EE7" w14:textId="26E7C9CF" w:rsidR="00232727" w:rsidRPr="003477B5" w:rsidRDefault="00692B9E" w:rsidP="009D05B3">
            <w:pPr>
              <w:pStyle w:val="-Abschnitt"/>
              <w:suppressAutoHyphens/>
              <w:spacing w:before="360" w:after="120"/>
              <w:ind w:left="0" w:right="74" w:firstLine="0"/>
              <w:jc w:val="both"/>
              <w:rPr>
                <w:rFonts w:ascii="Arial" w:hAnsi="Arial" w:cs="Arial"/>
                <w:sz w:val="24"/>
                <w:szCs w:val="24"/>
                <w:lang w:val="fr-CH"/>
              </w:rPr>
            </w:pPr>
            <w:r w:rsidRPr="007F2C0D">
              <w:rPr>
                <w:rFonts w:ascii="Arial" w:hAnsi="Arial" w:cs="Arial"/>
                <w:sz w:val="24"/>
                <w:szCs w:val="24"/>
                <w:vertAlign w:val="superscript"/>
                <w:lang w:val="fr-CH"/>
              </w:rPr>
              <w:t>3</w:t>
            </w:r>
            <w:r w:rsidRPr="007F2C0D">
              <w:rPr>
                <w:rFonts w:ascii="Arial" w:hAnsi="Arial" w:cs="Arial"/>
                <w:sz w:val="24"/>
                <w:szCs w:val="24"/>
                <w:lang w:val="fr-CH"/>
              </w:rPr>
              <w:t xml:space="preserve"> </w:t>
            </w:r>
            <w:r w:rsidRPr="007F2C0D">
              <w:rPr>
                <w:rFonts w:ascii="Arial" w:eastAsia="Times New Roman" w:hAnsi="Arial" w:cs="Arial"/>
                <w:sz w:val="24"/>
                <w:lang w:val="fr-CH" w:eastAsia="fr-FR"/>
              </w:rPr>
              <w:t xml:space="preserve">Les mises à jour du PGA se </w:t>
            </w:r>
            <w:r w:rsidR="00871CCB">
              <w:rPr>
                <w:rFonts w:ascii="Arial" w:eastAsia="Times New Roman" w:hAnsi="Arial" w:cs="Arial"/>
                <w:sz w:val="24"/>
                <w:lang w:val="fr-CH" w:eastAsia="fr-FR"/>
              </w:rPr>
              <w:t>font</w:t>
            </w:r>
            <w:r w:rsidRPr="007F2C0D">
              <w:rPr>
                <w:rFonts w:ascii="Arial" w:eastAsia="Times New Roman" w:hAnsi="Arial" w:cs="Arial"/>
                <w:sz w:val="24"/>
                <w:lang w:val="fr-CH" w:eastAsia="fr-FR"/>
              </w:rPr>
              <w:t xml:space="preserve"> en conformité </w:t>
            </w:r>
            <w:r w:rsidR="003477B5" w:rsidRPr="007F2C0D">
              <w:rPr>
                <w:rFonts w:ascii="Arial" w:eastAsia="Times New Roman" w:hAnsi="Arial" w:cs="Arial"/>
                <w:sz w:val="24"/>
                <w:lang w:val="fr-CH" w:eastAsia="fr-FR"/>
              </w:rPr>
              <w:t>avec la règlementation cantonale ainsi qu’avec les normes techniques reconnues, notamment celles de la SSIGE.</w:t>
            </w:r>
          </w:p>
        </w:tc>
      </w:tr>
      <w:tr w:rsidR="00162350" w:rsidRPr="00B26444" w14:paraId="3C67BB2E" w14:textId="77777777" w:rsidTr="00FB5F16">
        <w:tc>
          <w:tcPr>
            <w:tcW w:w="1843" w:type="dxa"/>
          </w:tcPr>
          <w:p w14:paraId="48EE80FD" w14:textId="721F7CA4" w:rsidR="00162350" w:rsidRPr="00B26444" w:rsidRDefault="00162350" w:rsidP="00FB5F16">
            <w:pPr>
              <w:spacing w:before="360" w:after="0" w:line="240" w:lineRule="auto"/>
              <w:rPr>
                <w:rFonts w:ascii="Arial" w:hAnsi="Arial" w:cs="Arial"/>
                <w:sz w:val="18"/>
              </w:rPr>
            </w:pPr>
            <w:r w:rsidRPr="00B26444">
              <w:rPr>
                <w:rFonts w:ascii="Arial" w:hAnsi="Arial" w:cs="Arial"/>
                <w:sz w:val="18"/>
              </w:rPr>
              <w:t xml:space="preserve">Zone </w:t>
            </w:r>
            <w:r w:rsidR="00FB5F16">
              <w:rPr>
                <w:rFonts w:ascii="Arial" w:hAnsi="Arial" w:cs="Arial"/>
                <w:sz w:val="18"/>
              </w:rPr>
              <w:t xml:space="preserve">                        </w:t>
            </w:r>
            <w:r w:rsidR="003729AF" w:rsidRPr="00B26444">
              <w:rPr>
                <w:rFonts w:ascii="Arial" w:hAnsi="Arial" w:cs="Arial"/>
                <w:sz w:val="18"/>
              </w:rPr>
              <w:t>d</w:t>
            </w:r>
            <w:r w:rsidRPr="00B26444">
              <w:rPr>
                <w:rFonts w:ascii="Arial" w:hAnsi="Arial" w:cs="Arial"/>
                <w:sz w:val="18"/>
              </w:rPr>
              <w:t>'approvisionnement</w:t>
            </w:r>
          </w:p>
        </w:tc>
        <w:tc>
          <w:tcPr>
            <w:tcW w:w="8222" w:type="dxa"/>
          </w:tcPr>
          <w:p w14:paraId="17967006" w14:textId="23748A1C" w:rsidR="003477B5" w:rsidRPr="007F2C0D" w:rsidRDefault="003477B5" w:rsidP="009D05B3">
            <w:pPr>
              <w:pStyle w:val="-Abschnitt"/>
              <w:suppressAutoHyphens/>
              <w:spacing w:before="360" w:after="120"/>
              <w:ind w:left="0" w:right="74" w:firstLine="0"/>
              <w:jc w:val="both"/>
              <w:rPr>
                <w:rFonts w:ascii="Arial" w:hAnsi="Arial" w:cs="Arial"/>
                <w:sz w:val="24"/>
                <w:szCs w:val="24"/>
                <w:lang w:val="fr-CH"/>
              </w:rPr>
            </w:pPr>
            <w:r w:rsidRPr="007F2C0D">
              <w:rPr>
                <w:rFonts w:ascii="Arial" w:hAnsi="Arial" w:cs="Arial"/>
                <w:b/>
                <w:sz w:val="24"/>
                <w:szCs w:val="24"/>
                <w:lang w:val="fr-CH"/>
              </w:rPr>
              <w:t>Art.</w:t>
            </w:r>
            <w:r w:rsidRPr="007F2C0D">
              <w:rPr>
                <w:rFonts w:ascii="Arial" w:hAnsi="Arial" w:cs="Arial"/>
                <w:b/>
                <w:lang w:val="fr-CH"/>
              </w:rPr>
              <w:t xml:space="preserve"> </w:t>
            </w:r>
            <w:proofErr w:type="gramStart"/>
            <w:r w:rsidR="00F110A6">
              <w:rPr>
                <w:rFonts w:ascii="Arial" w:hAnsi="Arial" w:cs="Arial"/>
                <w:b/>
                <w:sz w:val="24"/>
                <w:szCs w:val="24"/>
                <w:lang w:val="fr-CH" w:eastAsia="en-US"/>
              </w:rPr>
              <w:t>6</w:t>
            </w:r>
            <w:r w:rsidRPr="007F2C0D">
              <w:rPr>
                <w:rFonts w:ascii="Arial" w:hAnsi="Arial" w:cs="Arial"/>
                <w:lang w:val="fr-CH"/>
              </w:rPr>
              <w:t xml:space="preserve">  </w:t>
            </w:r>
            <w:r w:rsidRPr="007F2C0D">
              <w:rPr>
                <w:rFonts w:ascii="Arial" w:hAnsi="Arial" w:cs="Arial"/>
                <w:sz w:val="24"/>
                <w:szCs w:val="24"/>
                <w:vertAlign w:val="superscript"/>
                <w:lang w:val="fr-CH" w:eastAsia="en-US"/>
              </w:rPr>
              <w:t>1</w:t>
            </w:r>
            <w:proofErr w:type="gramEnd"/>
            <w:r w:rsidR="007A113E">
              <w:rPr>
                <w:rFonts w:ascii="Arial" w:hAnsi="Arial" w:cs="Arial"/>
                <w:sz w:val="24"/>
                <w:szCs w:val="24"/>
                <w:lang w:val="fr-CH"/>
              </w:rPr>
              <w:t xml:space="preserve"> Le S</w:t>
            </w:r>
            <w:r w:rsidRPr="007F2C0D">
              <w:rPr>
                <w:rFonts w:ascii="Arial" w:hAnsi="Arial" w:cs="Arial"/>
                <w:sz w:val="24"/>
                <w:szCs w:val="24"/>
                <w:lang w:val="fr-CH"/>
              </w:rPr>
              <w:t>ervice des eaux assure l’approvisionnement en eau potable dans le périmètre de la zone de construction conformément au plan d'aménagement local. Il n’est pas tenu de fournir de l’eau en dehors de ce périmètre.</w:t>
            </w:r>
          </w:p>
          <w:p w14:paraId="5B3286BC" w14:textId="4D15CA06" w:rsidR="003477B5" w:rsidRPr="003E5C28" w:rsidRDefault="003477B5" w:rsidP="009D05B3">
            <w:pPr>
              <w:pStyle w:val="-Abschnitt"/>
              <w:suppressAutoHyphens/>
              <w:spacing w:before="360" w:after="120"/>
              <w:ind w:left="0" w:right="74" w:firstLine="0"/>
              <w:jc w:val="both"/>
              <w:rPr>
                <w:rFonts w:ascii="Arial" w:hAnsi="Arial" w:cs="Arial"/>
                <w:sz w:val="24"/>
                <w:szCs w:val="24"/>
                <w:lang w:val="fr-CH"/>
              </w:rPr>
            </w:pPr>
            <w:r w:rsidRPr="007F2C0D">
              <w:rPr>
                <w:rFonts w:ascii="Arial" w:hAnsi="Arial" w:cs="Arial"/>
                <w:sz w:val="24"/>
                <w:szCs w:val="24"/>
                <w:vertAlign w:val="superscript"/>
                <w:lang w:val="fr-CH"/>
              </w:rPr>
              <w:t>2</w:t>
            </w:r>
            <w:r w:rsidR="007A113E">
              <w:rPr>
                <w:rFonts w:ascii="Arial" w:hAnsi="Arial" w:cs="Arial"/>
                <w:sz w:val="24"/>
                <w:szCs w:val="24"/>
                <w:lang w:val="fr-CH"/>
              </w:rPr>
              <w:t xml:space="preserve"> Le S</w:t>
            </w:r>
            <w:r w:rsidRPr="007F2C0D">
              <w:rPr>
                <w:rFonts w:ascii="Arial" w:hAnsi="Arial" w:cs="Arial"/>
                <w:sz w:val="24"/>
                <w:szCs w:val="24"/>
                <w:lang w:val="fr-CH"/>
              </w:rPr>
              <w:t xml:space="preserve">ervice des eaux </w:t>
            </w:r>
            <w:r w:rsidR="003E5C28" w:rsidRPr="007F2C0D">
              <w:rPr>
                <w:rFonts w:ascii="Arial" w:hAnsi="Arial" w:cs="Arial"/>
                <w:sz w:val="24"/>
                <w:szCs w:val="24"/>
                <w:lang w:val="fr-CH"/>
              </w:rPr>
              <w:t>peut étendre la zone d’approvisionnement en dehors du plan d’aménagement local. Les secteurs desservis font alors partie de la zone d’approvisionnement.</w:t>
            </w:r>
          </w:p>
        </w:tc>
      </w:tr>
      <w:tr w:rsidR="00162350" w:rsidRPr="00B26444" w14:paraId="66CA20E0" w14:textId="77777777" w:rsidTr="00FB5F16">
        <w:tc>
          <w:tcPr>
            <w:tcW w:w="1843" w:type="dxa"/>
          </w:tcPr>
          <w:p w14:paraId="501EB611" w14:textId="11E75652" w:rsidR="00162350" w:rsidRPr="00B26444" w:rsidRDefault="00162350" w:rsidP="00FB5F16">
            <w:pPr>
              <w:spacing w:before="360" w:after="0" w:line="240" w:lineRule="auto"/>
              <w:rPr>
                <w:rFonts w:ascii="Arial" w:hAnsi="Arial" w:cs="Arial"/>
                <w:sz w:val="18"/>
              </w:rPr>
            </w:pPr>
            <w:r w:rsidRPr="00B26444">
              <w:rPr>
                <w:rFonts w:ascii="Arial" w:hAnsi="Arial" w:cs="Arial"/>
                <w:sz w:val="18"/>
              </w:rPr>
              <w:t>Fourniture d'eau</w:t>
            </w:r>
          </w:p>
        </w:tc>
        <w:tc>
          <w:tcPr>
            <w:tcW w:w="8222" w:type="dxa"/>
          </w:tcPr>
          <w:p w14:paraId="53091222" w14:textId="49DB81BB" w:rsidR="00162350" w:rsidRDefault="003D144D" w:rsidP="009D05B3">
            <w:pPr>
              <w:suppressAutoHyphens/>
              <w:spacing w:before="360" w:after="120" w:line="240" w:lineRule="auto"/>
              <w:ind w:right="74"/>
              <w:jc w:val="both"/>
              <w:rPr>
                <w:rFonts w:ascii="Arial" w:hAnsi="Arial" w:cs="Arial"/>
                <w:sz w:val="24"/>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7</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7A113E">
              <w:rPr>
                <w:rFonts w:ascii="Arial" w:hAnsi="Arial" w:cs="Arial"/>
                <w:sz w:val="24"/>
                <w:szCs w:val="24"/>
              </w:rPr>
              <w:t>Le S</w:t>
            </w:r>
            <w:r w:rsidR="00162350" w:rsidRPr="00B26444">
              <w:rPr>
                <w:rFonts w:ascii="Arial" w:hAnsi="Arial" w:cs="Arial"/>
                <w:sz w:val="24"/>
                <w:szCs w:val="24"/>
              </w:rPr>
              <w:t xml:space="preserve">ervice des eaux est tenu </w:t>
            </w:r>
            <w:r w:rsidR="00162350" w:rsidRPr="00974EB9">
              <w:rPr>
                <w:rFonts w:ascii="Arial" w:hAnsi="Arial" w:cs="Arial"/>
                <w:sz w:val="24"/>
              </w:rPr>
              <w:t>de fournir une pression de service répondant aux exigences de la défense contre le feu par hydrants.</w:t>
            </w:r>
          </w:p>
          <w:p w14:paraId="6DB1ACAD" w14:textId="575EEAD2" w:rsidR="001439ED" w:rsidRDefault="001439ED" w:rsidP="001439ED">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2</w:t>
            </w:r>
            <w:r w:rsidR="007A113E">
              <w:rPr>
                <w:rFonts w:ascii="Arial" w:hAnsi="Arial" w:cs="Arial"/>
                <w:sz w:val="24"/>
                <w:szCs w:val="24"/>
                <w:lang w:val="fr-CH"/>
              </w:rPr>
              <w:t xml:space="preserve"> Le S</w:t>
            </w:r>
            <w:r w:rsidRPr="00B26444">
              <w:rPr>
                <w:rFonts w:ascii="Arial" w:hAnsi="Arial" w:cs="Arial"/>
                <w:sz w:val="24"/>
                <w:szCs w:val="24"/>
                <w:lang w:val="fr-CH"/>
              </w:rPr>
              <w:t>ervice des eaux n'est pas tenu :</w:t>
            </w:r>
          </w:p>
          <w:p w14:paraId="435FB5BE" w14:textId="7685EF3D" w:rsidR="009917E4" w:rsidRPr="00974EB9" w:rsidRDefault="009917E4" w:rsidP="009D05B3">
            <w:pPr>
              <w:tabs>
                <w:tab w:val="left" w:pos="477"/>
              </w:tabs>
              <w:suppressAutoHyphens/>
              <w:spacing w:before="360" w:after="120" w:line="240" w:lineRule="auto"/>
              <w:ind w:left="459" w:right="74" w:hanging="459"/>
              <w:jc w:val="both"/>
              <w:rPr>
                <w:rFonts w:ascii="Arial" w:hAnsi="Arial" w:cs="Arial"/>
                <w:sz w:val="24"/>
              </w:rPr>
            </w:pPr>
            <w:r w:rsidRPr="00974EB9">
              <w:rPr>
                <w:rFonts w:ascii="Arial" w:hAnsi="Arial" w:cs="Arial"/>
                <w:sz w:val="24"/>
              </w:rPr>
              <w:t>a</w:t>
            </w:r>
            <w:r>
              <w:rPr>
                <w:rFonts w:ascii="Arial" w:hAnsi="Arial" w:cs="Arial"/>
                <w:sz w:val="24"/>
              </w:rPr>
              <w:t>)</w:t>
            </w:r>
            <w:r>
              <w:rPr>
                <w:rFonts w:ascii="Arial" w:hAnsi="Arial" w:cs="Arial"/>
                <w:sz w:val="24"/>
              </w:rPr>
              <w:tab/>
            </w:r>
            <w:r w:rsidRPr="00974EB9">
              <w:rPr>
                <w:rFonts w:ascii="Arial" w:hAnsi="Arial" w:cs="Arial"/>
                <w:sz w:val="24"/>
              </w:rPr>
              <w:t>de satisfaire à des exigences particulières liées au confort des abonnés ou à des conditions techniques spéciales (par ex. dureté de l'eau ou teneur en sels pour des processus industriels)</w:t>
            </w:r>
            <w:r w:rsidR="00120373">
              <w:rPr>
                <w:rFonts w:ascii="Arial" w:hAnsi="Arial" w:cs="Arial"/>
                <w:sz w:val="24"/>
              </w:rPr>
              <w:t xml:space="preserve"> </w:t>
            </w:r>
            <w:r w:rsidRPr="00974EB9">
              <w:rPr>
                <w:rFonts w:ascii="Arial" w:hAnsi="Arial" w:cs="Arial"/>
                <w:sz w:val="24"/>
              </w:rPr>
              <w:t>;</w:t>
            </w:r>
          </w:p>
          <w:p w14:paraId="49CC0267" w14:textId="0B37E90E" w:rsidR="009917E4" w:rsidRPr="00974EB9" w:rsidRDefault="009917E4" w:rsidP="009D05B3">
            <w:pPr>
              <w:tabs>
                <w:tab w:val="left" w:pos="477"/>
              </w:tabs>
              <w:suppressAutoHyphens/>
              <w:spacing w:before="120" w:after="120" w:line="240" w:lineRule="auto"/>
              <w:ind w:left="459" w:right="74" w:hanging="459"/>
              <w:jc w:val="both"/>
              <w:rPr>
                <w:rFonts w:ascii="Arial" w:hAnsi="Arial" w:cs="Arial"/>
                <w:sz w:val="24"/>
              </w:rPr>
            </w:pPr>
            <w:r w:rsidRPr="00974EB9">
              <w:rPr>
                <w:rFonts w:ascii="Arial" w:hAnsi="Arial" w:cs="Arial"/>
                <w:sz w:val="24"/>
              </w:rPr>
              <w:t>b</w:t>
            </w:r>
            <w:r>
              <w:rPr>
                <w:rFonts w:ascii="Arial" w:hAnsi="Arial" w:cs="Arial"/>
                <w:sz w:val="24"/>
              </w:rPr>
              <w:t>)</w:t>
            </w:r>
            <w:r>
              <w:rPr>
                <w:rFonts w:ascii="Arial" w:hAnsi="Arial" w:cs="Arial"/>
                <w:sz w:val="24"/>
              </w:rPr>
              <w:tab/>
              <w:t>de</w:t>
            </w:r>
            <w:r w:rsidRPr="00974EB9">
              <w:rPr>
                <w:rFonts w:ascii="Arial" w:hAnsi="Arial" w:cs="Arial"/>
                <w:sz w:val="24"/>
              </w:rPr>
              <w:t xml:space="preserve"> fournir des quantités importantes d'eau d'usage à certains abonnés s'il en résulte des dépenses à supporter pa</w:t>
            </w:r>
            <w:r w:rsidR="009326AE">
              <w:rPr>
                <w:rFonts w:ascii="Arial" w:hAnsi="Arial" w:cs="Arial"/>
                <w:sz w:val="24"/>
              </w:rPr>
              <w:t>r l'ensemble des autres usagers</w:t>
            </w:r>
            <w:r w:rsidR="00120373">
              <w:rPr>
                <w:rFonts w:ascii="Arial" w:hAnsi="Arial" w:cs="Arial"/>
                <w:sz w:val="24"/>
              </w:rPr>
              <w:t xml:space="preserve"> </w:t>
            </w:r>
            <w:r w:rsidRPr="00974EB9">
              <w:rPr>
                <w:rFonts w:ascii="Arial" w:hAnsi="Arial" w:cs="Arial"/>
                <w:sz w:val="24"/>
              </w:rPr>
              <w:t>;</w:t>
            </w:r>
          </w:p>
          <w:p w14:paraId="31903BAD" w14:textId="3DE6584A" w:rsidR="001439ED" w:rsidRDefault="009917E4" w:rsidP="009D05B3">
            <w:pPr>
              <w:tabs>
                <w:tab w:val="left" w:pos="497"/>
              </w:tabs>
              <w:suppressAutoHyphens/>
              <w:spacing w:before="120" w:after="120" w:line="240" w:lineRule="auto"/>
              <w:ind w:left="459" w:right="74" w:hanging="459"/>
              <w:jc w:val="both"/>
              <w:rPr>
                <w:rFonts w:ascii="Arial" w:hAnsi="Arial" w:cs="Arial"/>
                <w:sz w:val="24"/>
              </w:rPr>
            </w:pPr>
            <w:r w:rsidRPr="00974EB9">
              <w:rPr>
                <w:rFonts w:ascii="Arial" w:hAnsi="Arial" w:cs="Arial"/>
                <w:sz w:val="24"/>
              </w:rPr>
              <w:t>c</w:t>
            </w:r>
            <w:r>
              <w:rPr>
                <w:rFonts w:ascii="Arial" w:hAnsi="Arial" w:cs="Arial"/>
                <w:sz w:val="24"/>
              </w:rPr>
              <w:t>)</w:t>
            </w:r>
            <w:r>
              <w:rPr>
                <w:rFonts w:ascii="Arial" w:hAnsi="Arial" w:cs="Arial"/>
                <w:sz w:val="24"/>
              </w:rPr>
              <w:tab/>
            </w:r>
            <w:r w:rsidRPr="00994108">
              <w:rPr>
                <w:rFonts w:ascii="Arial" w:hAnsi="Arial" w:cs="Arial"/>
                <w:sz w:val="24"/>
              </w:rPr>
              <w:t>d'assurer des pressions de service et de défense incendie pour des cas particulier tel</w:t>
            </w:r>
            <w:r w:rsidR="00120373" w:rsidRPr="00994108">
              <w:rPr>
                <w:rFonts w:ascii="Arial" w:hAnsi="Arial" w:cs="Arial"/>
                <w:sz w:val="24"/>
              </w:rPr>
              <w:t>s</w:t>
            </w:r>
            <w:r w:rsidR="00994108" w:rsidRPr="00994108">
              <w:rPr>
                <w:rFonts w:ascii="Arial" w:hAnsi="Arial" w:cs="Arial"/>
                <w:sz w:val="24"/>
              </w:rPr>
              <w:t xml:space="preserve"> qu’un immeuble tour ou</w:t>
            </w:r>
            <w:r w:rsidR="00120373" w:rsidRPr="00994108">
              <w:rPr>
                <w:rFonts w:ascii="Arial" w:hAnsi="Arial" w:cs="Arial"/>
                <w:sz w:val="24"/>
              </w:rPr>
              <w:t xml:space="preserve"> un système d’extinction</w:t>
            </w:r>
            <w:r w:rsidRPr="00994108">
              <w:rPr>
                <w:rFonts w:ascii="Arial" w:hAnsi="Arial" w:cs="Arial"/>
                <w:sz w:val="24"/>
              </w:rPr>
              <w:t xml:space="preserve"> sprinkler</w:t>
            </w:r>
            <w:r w:rsidR="00994108" w:rsidRPr="00994108">
              <w:rPr>
                <w:rFonts w:ascii="Arial" w:hAnsi="Arial" w:cs="Arial"/>
                <w:sz w:val="24"/>
              </w:rPr>
              <w:t>.</w:t>
            </w:r>
          </w:p>
          <w:p w14:paraId="1FFDCDBA" w14:textId="530C2BBA" w:rsidR="00E33B13" w:rsidRPr="00E33B13" w:rsidRDefault="00E33B13"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3</w:t>
            </w:r>
            <w:r w:rsidRPr="00B26444">
              <w:rPr>
                <w:rFonts w:ascii="Arial" w:hAnsi="Arial" w:cs="Arial"/>
                <w:sz w:val="24"/>
                <w:szCs w:val="24"/>
                <w:lang w:val="fr-CH"/>
              </w:rPr>
              <w:t xml:space="preserve"> </w:t>
            </w:r>
            <w:r>
              <w:rPr>
                <w:rFonts w:ascii="Arial" w:hAnsi="Arial" w:cs="Arial"/>
                <w:sz w:val="24"/>
                <w:szCs w:val="24"/>
                <w:lang w:val="fr-CH"/>
              </w:rPr>
              <w:t>La fourniture de volumes importants ou de débits de pointe extraordinaires fait l’objet d’une convention par</w:t>
            </w:r>
            <w:r w:rsidR="007A113E">
              <w:rPr>
                <w:rFonts w:ascii="Arial" w:hAnsi="Arial" w:cs="Arial"/>
                <w:sz w:val="24"/>
                <w:szCs w:val="24"/>
                <w:lang w:val="fr-CH"/>
              </w:rPr>
              <w:t>ticulière entre l’abonné et le S</w:t>
            </w:r>
            <w:r>
              <w:rPr>
                <w:rFonts w:ascii="Arial" w:hAnsi="Arial" w:cs="Arial"/>
                <w:sz w:val="24"/>
                <w:szCs w:val="24"/>
                <w:lang w:val="fr-CH"/>
              </w:rPr>
              <w:t>ervice des eaux qui se réserve le droit de les soumettre à des conditions techniques et tarifaires spéciales.</w:t>
            </w:r>
          </w:p>
        </w:tc>
      </w:tr>
      <w:tr w:rsidR="00162350" w:rsidRPr="00B26444" w14:paraId="6370DF0B" w14:textId="77777777" w:rsidTr="00FB5F16">
        <w:tc>
          <w:tcPr>
            <w:tcW w:w="1843" w:type="dxa"/>
          </w:tcPr>
          <w:p w14:paraId="52264907" w14:textId="60FADBA5" w:rsidR="00162350" w:rsidRPr="00B26444" w:rsidRDefault="00994108" w:rsidP="00994108">
            <w:pPr>
              <w:spacing w:before="360" w:after="0" w:line="240" w:lineRule="auto"/>
              <w:rPr>
                <w:rFonts w:ascii="Arial" w:hAnsi="Arial" w:cs="Arial"/>
                <w:sz w:val="18"/>
              </w:rPr>
            </w:pPr>
            <w:r>
              <w:rPr>
                <w:rFonts w:ascii="Arial" w:hAnsi="Arial" w:cs="Arial"/>
                <w:sz w:val="18"/>
              </w:rPr>
              <w:lastRenderedPageBreak/>
              <w:t>Limitation</w:t>
            </w:r>
          </w:p>
        </w:tc>
        <w:tc>
          <w:tcPr>
            <w:tcW w:w="8222" w:type="dxa"/>
          </w:tcPr>
          <w:p w14:paraId="3CD2A2A9" w14:textId="487413C9" w:rsidR="00162350" w:rsidRPr="00B26444" w:rsidRDefault="007838CB" w:rsidP="009D05B3">
            <w:pPr>
              <w:suppressAutoHyphens/>
              <w:spacing w:before="360" w:after="120" w:line="240" w:lineRule="auto"/>
              <w:ind w:right="74"/>
              <w:jc w:val="both"/>
              <w:rPr>
                <w:rFonts w:ascii="Arial" w:hAnsi="Arial" w:cs="Arial"/>
                <w:b/>
                <w:sz w:val="24"/>
                <w:szCs w:val="24"/>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8</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7A113E">
              <w:rPr>
                <w:rFonts w:ascii="Arial" w:hAnsi="Arial" w:cs="Arial"/>
                <w:sz w:val="24"/>
                <w:szCs w:val="24"/>
              </w:rPr>
              <w:t>Le S</w:t>
            </w:r>
            <w:r w:rsidR="00162350" w:rsidRPr="00C17452">
              <w:rPr>
                <w:rFonts w:ascii="Arial" w:hAnsi="Arial" w:cs="Arial"/>
                <w:sz w:val="24"/>
                <w:szCs w:val="24"/>
              </w:rPr>
              <w:t xml:space="preserve">ervice des eaux peut, sans indemnisation, restreindre ou supprimer temporairement la fourniture d'eau </w:t>
            </w:r>
            <w:r w:rsidR="009A41DD" w:rsidRPr="00C17452">
              <w:rPr>
                <w:rFonts w:ascii="Arial" w:hAnsi="Arial" w:cs="Arial"/>
                <w:sz w:val="24"/>
                <w:szCs w:val="24"/>
              </w:rPr>
              <w:t xml:space="preserve">pour des usages particuliers </w:t>
            </w:r>
            <w:r w:rsidR="00120373" w:rsidRPr="00C17452">
              <w:rPr>
                <w:rFonts w:ascii="Arial" w:hAnsi="Arial" w:cs="Arial"/>
                <w:sz w:val="24"/>
                <w:szCs w:val="24"/>
              </w:rPr>
              <w:t>dans les cas suivants</w:t>
            </w:r>
            <w:r w:rsidR="00162350" w:rsidRPr="00C17452">
              <w:rPr>
                <w:rFonts w:ascii="Arial" w:hAnsi="Arial" w:cs="Arial"/>
                <w:sz w:val="24"/>
                <w:szCs w:val="24"/>
              </w:rPr>
              <w:t xml:space="preserve"> :</w:t>
            </w:r>
          </w:p>
          <w:p w14:paraId="77B6EFC7" w14:textId="1023C4DE" w:rsidR="00162350" w:rsidRPr="00974EB9" w:rsidRDefault="00162350" w:rsidP="009D05B3">
            <w:pPr>
              <w:tabs>
                <w:tab w:val="left" w:pos="477"/>
              </w:tabs>
              <w:suppressAutoHyphens/>
              <w:spacing w:before="360" w:after="120" w:line="240" w:lineRule="auto"/>
              <w:ind w:left="459" w:right="74" w:hanging="459"/>
              <w:jc w:val="both"/>
              <w:rPr>
                <w:rFonts w:ascii="Arial" w:hAnsi="Arial" w:cs="Arial"/>
                <w:sz w:val="24"/>
              </w:rPr>
            </w:pPr>
            <w:r w:rsidRPr="00974EB9">
              <w:rPr>
                <w:rFonts w:ascii="Arial" w:hAnsi="Arial" w:cs="Arial"/>
                <w:sz w:val="24"/>
              </w:rPr>
              <w:t>a</w:t>
            </w:r>
            <w:r w:rsidR="00974EB9" w:rsidRPr="00974EB9">
              <w:rPr>
                <w:rFonts w:ascii="Arial" w:hAnsi="Arial" w:cs="Arial"/>
                <w:sz w:val="24"/>
              </w:rPr>
              <w:t>)</w:t>
            </w:r>
            <w:r w:rsidR="00035C84">
              <w:rPr>
                <w:rFonts w:ascii="Arial" w:hAnsi="Arial" w:cs="Arial"/>
                <w:sz w:val="24"/>
              </w:rPr>
              <w:tab/>
              <w:t>pénurie d'eau</w:t>
            </w:r>
            <w:r w:rsidR="00EC09BD">
              <w:rPr>
                <w:rFonts w:ascii="Arial" w:hAnsi="Arial" w:cs="Arial"/>
                <w:sz w:val="24"/>
              </w:rPr>
              <w:t xml:space="preserve"> ou de sécheresse</w:t>
            </w:r>
            <w:r w:rsidR="00120373">
              <w:rPr>
                <w:rFonts w:ascii="Arial" w:hAnsi="Arial" w:cs="Arial"/>
                <w:sz w:val="24"/>
              </w:rPr>
              <w:t xml:space="preserve"> </w:t>
            </w:r>
            <w:r w:rsidR="00035C84">
              <w:rPr>
                <w:rFonts w:ascii="Arial" w:hAnsi="Arial" w:cs="Arial"/>
                <w:sz w:val="24"/>
              </w:rPr>
              <w:t>;</w:t>
            </w:r>
          </w:p>
          <w:p w14:paraId="4019A2F3" w14:textId="47444287" w:rsidR="00162350" w:rsidRPr="00974EB9" w:rsidRDefault="00162350" w:rsidP="009D05B3">
            <w:pPr>
              <w:tabs>
                <w:tab w:val="left" w:pos="477"/>
              </w:tabs>
              <w:suppressAutoHyphens/>
              <w:spacing w:before="120" w:after="120" w:line="240" w:lineRule="auto"/>
              <w:ind w:left="459" w:right="74" w:hanging="459"/>
              <w:jc w:val="both"/>
              <w:rPr>
                <w:rFonts w:ascii="Arial" w:hAnsi="Arial" w:cs="Arial"/>
                <w:sz w:val="24"/>
              </w:rPr>
            </w:pPr>
            <w:r w:rsidRPr="00974EB9">
              <w:rPr>
                <w:rFonts w:ascii="Arial" w:hAnsi="Arial" w:cs="Arial"/>
                <w:sz w:val="24"/>
              </w:rPr>
              <w:t>b</w:t>
            </w:r>
            <w:r w:rsidR="00974EB9">
              <w:rPr>
                <w:rFonts w:ascii="Arial" w:hAnsi="Arial" w:cs="Arial"/>
                <w:sz w:val="24"/>
              </w:rPr>
              <w:t>)</w:t>
            </w:r>
            <w:r w:rsidRPr="00974EB9">
              <w:rPr>
                <w:rFonts w:ascii="Arial" w:hAnsi="Arial" w:cs="Arial"/>
                <w:sz w:val="24"/>
              </w:rPr>
              <w:tab/>
              <w:t>trava</w:t>
            </w:r>
            <w:r w:rsidR="00035C84">
              <w:rPr>
                <w:rFonts w:ascii="Arial" w:hAnsi="Arial" w:cs="Arial"/>
                <w:sz w:val="24"/>
              </w:rPr>
              <w:t>ux de réparation ou d'entretien</w:t>
            </w:r>
            <w:r w:rsidR="00120373">
              <w:rPr>
                <w:rFonts w:ascii="Arial" w:hAnsi="Arial" w:cs="Arial"/>
                <w:sz w:val="24"/>
              </w:rPr>
              <w:t xml:space="preserve"> </w:t>
            </w:r>
            <w:r w:rsidR="00035C84">
              <w:rPr>
                <w:rFonts w:ascii="Arial" w:hAnsi="Arial" w:cs="Arial"/>
                <w:sz w:val="24"/>
              </w:rPr>
              <w:t>;</w:t>
            </w:r>
          </w:p>
          <w:p w14:paraId="328D0F48" w14:textId="20B912A1" w:rsidR="00162350" w:rsidRPr="00974EB9" w:rsidRDefault="00162350" w:rsidP="009D05B3">
            <w:pPr>
              <w:tabs>
                <w:tab w:val="left" w:pos="477"/>
              </w:tabs>
              <w:suppressAutoHyphens/>
              <w:spacing w:before="120" w:after="120" w:line="240" w:lineRule="auto"/>
              <w:ind w:left="459" w:right="74" w:hanging="459"/>
              <w:jc w:val="both"/>
              <w:rPr>
                <w:rFonts w:ascii="Arial" w:hAnsi="Arial" w:cs="Arial"/>
                <w:sz w:val="24"/>
              </w:rPr>
            </w:pPr>
            <w:r w:rsidRPr="00974EB9">
              <w:rPr>
                <w:rFonts w:ascii="Arial" w:hAnsi="Arial" w:cs="Arial"/>
                <w:sz w:val="24"/>
              </w:rPr>
              <w:t>c</w:t>
            </w:r>
            <w:r w:rsidR="00974EB9">
              <w:rPr>
                <w:rFonts w:ascii="Arial" w:hAnsi="Arial" w:cs="Arial"/>
                <w:sz w:val="24"/>
              </w:rPr>
              <w:t>)</w:t>
            </w:r>
            <w:r w:rsidR="00035C84">
              <w:rPr>
                <w:rFonts w:ascii="Arial" w:hAnsi="Arial" w:cs="Arial"/>
                <w:sz w:val="24"/>
              </w:rPr>
              <w:tab/>
              <w:t>dérangements</w:t>
            </w:r>
            <w:r w:rsidR="00020421">
              <w:rPr>
                <w:rFonts w:ascii="Arial" w:hAnsi="Arial" w:cs="Arial"/>
                <w:sz w:val="24"/>
              </w:rPr>
              <w:t xml:space="preserve"> tels qu’accident d’exploitation ou force majeure</w:t>
            </w:r>
            <w:r w:rsidR="00120373">
              <w:rPr>
                <w:rFonts w:ascii="Arial" w:hAnsi="Arial" w:cs="Arial"/>
                <w:sz w:val="24"/>
              </w:rPr>
              <w:t xml:space="preserve"> </w:t>
            </w:r>
            <w:r w:rsidR="00035C84">
              <w:rPr>
                <w:rFonts w:ascii="Arial" w:hAnsi="Arial" w:cs="Arial"/>
                <w:sz w:val="24"/>
              </w:rPr>
              <w:t>;</w:t>
            </w:r>
          </w:p>
          <w:p w14:paraId="6D315C0D" w14:textId="770C7F4E" w:rsidR="00AF08C4" w:rsidRDefault="00162350" w:rsidP="009D05B3">
            <w:pPr>
              <w:tabs>
                <w:tab w:val="left" w:pos="477"/>
              </w:tabs>
              <w:suppressAutoHyphens/>
              <w:spacing w:before="120" w:after="120" w:line="240" w:lineRule="auto"/>
              <w:ind w:left="459" w:right="74" w:hanging="459"/>
              <w:jc w:val="both"/>
              <w:rPr>
                <w:rFonts w:ascii="Arial" w:hAnsi="Arial" w:cs="Arial"/>
                <w:sz w:val="24"/>
              </w:rPr>
            </w:pPr>
            <w:r w:rsidRPr="00974EB9">
              <w:rPr>
                <w:rFonts w:ascii="Arial" w:hAnsi="Arial" w:cs="Arial"/>
                <w:sz w:val="24"/>
              </w:rPr>
              <w:t>d</w:t>
            </w:r>
            <w:r w:rsidR="00974EB9">
              <w:rPr>
                <w:rFonts w:ascii="Arial" w:hAnsi="Arial" w:cs="Arial"/>
                <w:sz w:val="24"/>
              </w:rPr>
              <w:t>)</w:t>
            </w:r>
            <w:r w:rsidR="00EC09BD">
              <w:rPr>
                <w:rFonts w:ascii="Arial" w:hAnsi="Arial" w:cs="Arial"/>
                <w:sz w:val="24"/>
              </w:rPr>
              <w:tab/>
              <w:t>crise ou incendie</w:t>
            </w:r>
            <w:r w:rsidR="00120373">
              <w:rPr>
                <w:rFonts w:ascii="Arial" w:hAnsi="Arial" w:cs="Arial"/>
                <w:sz w:val="24"/>
              </w:rPr>
              <w:t xml:space="preserve"> </w:t>
            </w:r>
            <w:r w:rsidR="00EC09BD">
              <w:rPr>
                <w:rFonts w:ascii="Arial" w:hAnsi="Arial" w:cs="Arial"/>
                <w:sz w:val="24"/>
              </w:rPr>
              <w:t>;</w:t>
            </w:r>
          </w:p>
          <w:p w14:paraId="4D1783FD" w14:textId="1A6827C1" w:rsidR="00EC09BD" w:rsidRPr="00974EB9" w:rsidRDefault="00EC09BD" w:rsidP="009D05B3">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e)</w:t>
            </w:r>
            <w:r>
              <w:rPr>
                <w:rFonts w:ascii="Arial" w:hAnsi="Arial" w:cs="Arial"/>
                <w:sz w:val="24"/>
              </w:rPr>
              <w:tab/>
            </w:r>
            <w:r w:rsidRPr="00C17452">
              <w:rPr>
                <w:rFonts w:ascii="Arial" w:hAnsi="Arial" w:cs="Arial"/>
                <w:sz w:val="24"/>
              </w:rPr>
              <w:t>pour d’autres motifs, sel</w:t>
            </w:r>
            <w:r w:rsidR="00E724A5" w:rsidRPr="00C17452">
              <w:rPr>
                <w:rFonts w:ascii="Arial" w:hAnsi="Arial" w:cs="Arial"/>
                <w:sz w:val="24"/>
              </w:rPr>
              <w:t xml:space="preserve">on </w:t>
            </w:r>
            <w:r w:rsidR="007A113E">
              <w:rPr>
                <w:rFonts w:ascii="Arial" w:hAnsi="Arial" w:cs="Arial"/>
                <w:sz w:val="24"/>
              </w:rPr>
              <w:t>décision du S</w:t>
            </w:r>
            <w:r w:rsidR="00E724A5" w:rsidRPr="00C17452">
              <w:rPr>
                <w:rFonts w:ascii="Arial" w:hAnsi="Arial" w:cs="Arial"/>
                <w:sz w:val="24"/>
              </w:rPr>
              <w:t>ervice des eaux.</w:t>
            </w:r>
          </w:p>
          <w:p w14:paraId="79C97213" w14:textId="3F099D04" w:rsidR="00162350" w:rsidRPr="00B26444" w:rsidRDefault="0099631A"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2</w:t>
            </w:r>
            <w:r w:rsidRPr="00B26444">
              <w:rPr>
                <w:rFonts w:ascii="Arial" w:hAnsi="Arial" w:cs="Arial"/>
                <w:sz w:val="24"/>
                <w:szCs w:val="24"/>
                <w:lang w:val="fr-CH"/>
              </w:rPr>
              <w:t xml:space="preserve"> </w:t>
            </w:r>
            <w:r w:rsidR="00162350" w:rsidRPr="00B26444">
              <w:rPr>
                <w:rFonts w:ascii="Arial" w:hAnsi="Arial" w:cs="Arial"/>
                <w:sz w:val="24"/>
                <w:szCs w:val="24"/>
                <w:lang w:val="fr-CH"/>
              </w:rPr>
              <w:t xml:space="preserve">Toute restriction ou coupure prévisible sera annoncée en temps utile aux </w:t>
            </w:r>
            <w:r w:rsidR="008116D1" w:rsidRPr="00B26444">
              <w:rPr>
                <w:rFonts w:ascii="Arial" w:hAnsi="Arial" w:cs="Arial"/>
                <w:sz w:val="24"/>
                <w:szCs w:val="24"/>
                <w:lang w:val="fr-CH"/>
              </w:rPr>
              <w:t>abonnés</w:t>
            </w:r>
            <w:r w:rsidR="00020421">
              <w:rPr>
                <w:rFonts w:ascii="Arial" w:hAnsi="Arial" w:cs="Arial"/>
                <w:sz w:val="24"/>
                <w:szCs w:val="24"/>
                <w:lang w:val="fr-CH"/>
              </w:rPr>
              <w:t xml:space="preserve"> dans la mesure du possible</w:t>
            </w:r>
            <w:r w:rsidR="00162350" w:rsidRPr="00B26444">
              <w:rPr>
                <w:rFonts w:ascii="Arial" w:hAnsi="Arial" w:cs="Arial"/>
                <w:sz w:val="24"/>
                <w:szCs w:val="24"/>
                <w:lang w:val="fr-CH"/>
              </w:rPr>
              <w:t>.</w:t>
            </w:r>
          </w:p>
          <w:p w14:paraId="402A3A0A" w14:textId="6392B050" w:rsidR="00162350" w:rsidRPr="00B26444" w:rsidRDefault="00567EFC"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3</w:t>
            </w:r>
            <w:r w:rsidRPr="00B26444">
              <w:rPr>
                <w:rFonts w:ascii="Arial" w:hAnsi="Arial" w:cs="Arial"/>
                <w:sz w:val="24"/>
                <w:szCs w:val="24"/>
                <w:lang w:val="fr-CH"/>
              </w:rPr>
              <w:t xml:space="preserve"> </w:t>
            </w:r>
            <w:r w:rsidR="00162350" w:rsidRPr="00B26444">
              <w:rPr>
                <w:rFonts w:ascii="Arial" w:hAnsi="Arial" w:cs="Arial"/>
                <w:sz w:val="24"/>
                <w:szCs w:val="24"/>
                <w:lang w:val="fr-CH"/>
              </w:rPr>
              <w:t>Les mesures spéciales édictées par l</w:t>
            </w:r>
            <w:r w:rsidR="007A113E">
              <w:rPr>
                <w:rFonts w:ascii="Arial" w:hAnsi="Arial" w:cs="Arial"/>
                <w:sz w:val="24"/>
                <w:szCs w:val="24"/>
                <w:lang w:val="fr-CH"/>
              </w:rPr>
              <w:t>e S</w:t>
            </w:r>
            <w:r w:rsidR="00196640" w:rsidRPr="00B26444">
              <w:rPr>
                <w:rFonts w:ascii="Arial" w:hAnsi="Arial" w:cs="Arial"/>
                <w:sz w:val="24"/>
                <w:szCs w:val="24"/>
                <w:lang w:val="fr-CH"/>
              </w:rPr>
              <w:t>ervice des eaux doivent être</w:t>
            </w:r>
            <w:r w:rsidR="00162350" w:rsidRPr="00B26444">
              <w:rPr>
                <w:rFonts w:ascii="Arial" w:hAnsi="Arial" w:cs="Arial"/>
                <w:sz w:val="24"/>
                <w:szCs w:val="24"/>
                <w:lang w:val="fr-CH"/>
              </w:rPr>
              <w:t xml:space="preserve"> </w:t>
            </w:r>
            <w:r w:rsidR="00162350" w:rsidRPr="00120373">
              <w:rPr>
                <w:rFonts w:ascii="Arial" w:hAnsi="Arial" w:cs="Arial"/>
                <w:sz w:val="24"/>
                <w:szCs w:val="24"/>
                <w:lang w:val="fr-CH"/>
              </w:rPr>
              <w:t>respectées.</w:t>
            </w:r>
          </w:p>
          <w:p w14:paraId="6856347E" w14:textId="54BB6C40" w:rsidR="00162350" w:rsidRPr="00B26444" w:rsidRDefault="00CE5500"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4</w:t>
            </w:r>
            <w:r w:rsidRPr="00B26444">
              <w:rPr>
                <w:rFonts w:ascii="Arial" w:hAnsi="Arial" w:cs="Arial"/>
                <w:sz w:val="24"/>
                <w:szCs w:val="24"/>
                <w:lang w:val="fr-CH"/>
              </w:rPr>
              <w:t xml:space="preserve"> </w:t>
            </w:r>
            <w:r w:rsidR="00162350" w:rsidRPr="00B26444">
              <w:rPr>
                <w:rFonts w:ascii="Arial" w:hAnsi="Arial" w:cs="Arial"/>
                <w:sz w:val="24"/>
                <w:szCs w:val="24"/>
                <w:lang w:val="fr-CH"/>
              </w:rPr>
              <w:t xml:space="preserve">La fourniture d'eau à des fins domestiques ainsi qu'à des entreprises et institutions d'importance vitale prime </w:t>
            </w:r>
            <w:r w:rsidR="00196640" w:rsidRPr="00B26444">
              <w:rPr>
                <w:rFonts w:ascii="Arial" w:hAnsi="Arial" w:cs="Arial"/>
                <w:sz w:val="24"/>
                <w:szCs w:val="24"/>
                <w:lang w:val="fr-CH"/>
              </w:rPr>
              <w:t xml:space="preserve">sur </w:t>
            </w:r>
            <w:r w:rsidR="00162350" w:rsidRPr="00B26444">
              <w:rPr>
                <w:rFonts w:ascii="Arial" w:hAnsi="Arial" w:cs="Arial"/>
                <w:sz w:val="24"/>
                <w:szCs w:val="24"/>
                <w:lang w:val="fr-CH"/>
              </w:rPr>
              <w:t>tout autre genre d'utilisation, sauf en cas d'incendie.</w:t>
            </w:r>
          </w:p>
          <w:p w14:paraId="2F016448" w14:textId="06E5BD16" w:rsidR="00213D07" w:rsidRPr="00B26444" w:rsidRDefault="00B26444" w:rsidP="009D05B3">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5</w:t>
            </w:r>
            <w:r w:rsidRPr="00B26444">
              <w:rPr>
                <w:rFonts w:ascii="Arial" w:hAnsi="Arial" w:cs="Arial"/>
                <w:sz w:val="24"/>
                <w:szCs w:val="24"/>
                <w:lang w:val="fr-CH"/>
              </w:rPr>
              <w:t xml:space="preserve"> </w:t>
            </w:r>
            <w:r w:rsidR="00213D07" w:rsidRPr="00B26444">
              <w:rPr>
                <w:rFonts w:ascii="Arial" w:hAnsi="Arial" w:cs="Arial"/>
                <w:sz w:val="24"/>
                <w:szCs w:val="24"/>
                <w:lang w:val="fr-CH"/>
              </w:rPr>
              <w:t>La législation concernant l’approvisionnement économique du pays en cas de crise est réservée.</w:t>
            </w:r>
          </w:p>
        </w:tc>
      </w:tr>
      <w:tr w:rsidR="00D24466" w:rsidRPr="00D161B4" w14:paraId="2B54A681" w14:textId="77777777" w:rsidTr="00A017DA">
        <w:tc>
          <w:tcPr>
            <w:tcW w:w="1843" w:type="dxa"/>
          </w:tcPr>
          <w:p w14:paraId="5F23AD8F" w14:textId="77777777" w:rsidR="00D24466" w:rsidRPr="00842CDB" w:rsidRDefault="00D24466" w:rsidP="00A017DA">
            <w:pPr>
              <w:jc w:val="both"/>
              <w:rPr>
                <w:rFonts w:ascii="Arial" w:hAnsi="Arial" w:cs="Arial"/>
                <w:b/>
                <w:sz w:val="18"/>
              </w:rPr>
            </w:pPr>
          </w:p>
        </w:tc>
        <w:tc>
          <w:tcPr>
            <w:tcW w:w="8222" w:type="dxa"/>
          </w:tcPr>
          <w:p w14:paraId="76C62A60" w14:textId="1655893E" w:rsidR="00D24466" w:rsidRPr="00842CDB" w:rsidRDefault="00D24466" w:rsidP="00F271C9">
            <w:pPr>
              <w:pStyle w:val="StyleTitre1Justifi"/>
            </w:pPr>
            <w:bookmarkStart w:id="2" w:name="_Toc27123715"/>
            <w:r>
              <w:t>APPROVISIONNEMENT EN EAU POTABLE</w:t>
            </w:r>
            <w:bookmarkEnd w:id="2"/>
          </w:p>
        </w:tc>
      </w:tr>
      <w:tr w:rsidR="007838CB" w:rsidRPr="00B26444" w14:paraId="5A2735A3" w14:textId="77777777" w:rsidTr="00FB5F16">
        <w:tc>
          <w:tcPr>
            <w:tcW w:w="1843" w:type="dxa"/>
          </w:tcPr>
          <w:p w14:paraId="11D65605" w14:textId="77777777" w:rsidR="007838CB" w:rsidRPr="00B26444" w:rsidRDefault="007838CB" w:rsidP="0060213E">
            <w:pPr>
              <w:jc w:val="both"/>
              <w:rPr>
                <w:rFonts w:ascii="Arial" w:hAnsi="Arial" w:cs="Arial"/>
                <w:sz w:val="18"/>
              </w:rPr>
            </w:pPr>
          </w:p>
        </w:tc>
        <w:tc>
          <w:tcPr>
            <w:tcW w:w="8222" w:type="dxa"/>
          </w:tcPr>
          <w:p w14:paraId="66AEC778" w14:textId="1562FB8D" w:rsidR="007838CB" w:rsidRPr="00B26444" w:rsidRDefault="007838CB" w:rsidP="004A2183">
            <w:pPr>
              <w:pStyle w:val="Titre2"/>
              <w:numPr>
                <w:ilvl w:val="0"/>
                <w:numId w:val="22"/>
              </w:numPr>
              <w:suppressAutoHyphens/>
              <w:spacing w:before="360" w:after="240" w:line="240" w:lineRule="auto"/>
              <w:ind w:left="499" w:hanging="499"/>
              <w:jc w:val="both"/>
              <w:rPr>
                <w:rFonts w:ascii="Arial" w:hAnsi="Arial" w:cs="Arial"/>
                <w:sz w:val="28"/>
                <w:szCs w:val="28"/>
              </w:rPr>
            </w:pPr>
            <w:bookmarkStart w:id="3" w:name="_Toc384802069"/>
            <w:bookmarkStart w:id="4" w:name="_Toc27123716"/>
            <w:r w:rsidRPr="00B26444">
              <w:rPr>
                <w:rFonts w:ascii="Arial" w:hAnsi="Arial" w:cs="Arial"/>
                <w:sz w:val="24"/>
                <w:szCs w:val="28"/>
              </w:rPr>
              <w:t>Installations publiques d'approvisionnement en eau</w:t>
            </w:r>
            <w:bookmarkEnd w:id="3"/>
            <w:r w:rsidRPr="00B26444">
              <w:rPr>
                <w:rFonts w:ascii="Arial" w:hAnsi="Arial" w:cs="Arial"/>
                <w:sz w:val="24"/>
                <w:szCs w:val="28"/>
              </w:rPr>
              <w:t xml:space="preserve"> potable</w:t>
            </w:r>
            <w:bookmarkEnd w:id="4"/>
          </w:p>
        </w:tc>
      </w:tr>
      <w:tr w:rsidR="00162350" w:rsidRPr="00B26444" w14:paraId="7C3ED46D" w14:textId="77777777" w:rsidTr="00FB5F16">
        <w:tc>
          <w:tcPr>
            <w:tcW w:w="1843" w:type="dxa"/>
          </w:tcPr>
          <w:p w14:paraId="1E10F607" w14:textId="3E732320" w:rsidR="00162350" w:rsidRPr="00B26444" w:rsidRDefault="00162350" w:rsidP="000C3F60">
            <w:pPr>
              <w:spacing w:before="360" w:after="0" w:line="240" w:lineRule="auto"/>
              <w:rPr>
                <w:rFonts w:ascii="Arial" w:hAnsi="Arial" w:cs="Arial"/>
                <w:sz w:val="18"/>
              </w:rPr>
            </w:pPr>
            <w:r w:rsidRPr="00B26444">
              <w:rPr>
                <w:rFonts w:ascii="Arial" w:hAnsi="Arial" w:cs="Arial"/>
                <w:sz w:val="18"/>
              </w:rPr>
              <w:t xml:space="preserve">Installations </w:t>
            </w:r>
            <w:r w:rsidR="000C3F60">
              <w:rPr>
                <w:rFonts w:ascii="Arial" w:hAnsi="Arial" w:cs="Arial"/>
                <w:sz w:val="18"/>
              </w:rPr>
              <w:t xml:space="preserve">         </w:t>
            </w:r>
            <w:r w:rsidRPr="00B26444">
              <w:rPr>
                <w:rFonts w:ascii="Arial" w:hAnsi="Arial" w:cs="Arial"/>
                <w:sz w:val="18"/>
              </w:rPr>
              <w:t>publiques</w:t>
            </w:r>
          </w:p>
        </w:tc>
        <w:tc>
          <w:tcPr>
            <w:tcW w:w="8222" w:type="dxa"/>
          </w:tcPr>
          <w:p w14:paraId="4459C348" w14:textId="373A93B4" w:rsidR="00162350" w:rsidRDefault="007838CB" w:rsidP="009A4B0E">
            <w:pPr>
              <w:suppressAutoHyphens/>
              <w:spacing w:before="360" w:after="120" w:line="240" w:lineRule="auto"/>
              <w:ind w:right="74"/>
              <w:jc w:val="both"/>
              <w:rPr>
                <w:rFonts w:ascii="Arial" w:hAnsi="Arial" w:cs="Arial"/>
                <w:sz w:val="24"/>
                <w:szCs w:val="24"/>
                <w:lang w:val="fr-FR" w:eastAsia="fr-FR"/>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9</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162350" w:rsidRPr="00B26444">
              <w:rPr>
                <w:rFonts w:ascii="Arial" w:hAnsi="Arial" w:cs="Arial"/>
                <w:sz w:val="24"/>
                <w:szCs w:val="24"/>
                <w:lang w:val="fr-FR" w:eastAsia="fr-FR"/>
              </w:rPr>
              <w:t>Les installations publiques</w:t>
            </w:r>
            <w:r w:rsidR="00421133" w:rsidRPr="00B26444">
              <w:rPr>
                <w:rFonts w:ascii="Arial" w:hAnsi="Arial" w:cs="Arial"/>
                <w:sz w:val="24"/>
                <w:szCs w:val="24"/>
                <w:lang w:val="fr-FR" w:eastAsia="fr-FR"/>
              </w:rPr>
              <w:t xml:space="preserve"> d’approvisionnement en eau</w:t>
            </w:r>
            <w:r w:rsidR="00162350" w:rsidRPr="00B26444">
              <w:rPr>
                <w:rFonts w:ascii="Arial" w:hAnsi="Arial" w:cs="Arial"/>
                <w:sz w:val="24"/>
                <w:szCs w:val="24"/>
                <w:lang w:val="fr-FR" w:eastAsia="fr-FR"/>
              </w:rPr>
              <w:t xml:space="preserve"> </w:t>
            </w:r>
            <w:r w:rsidR="00726201" w:rsidRPr="00B26444">
              <w:rPr>
                <w:rFonts w:ascii="Arial" w:hAnsi="Arial" w:cs="Arial"/>
                <w:sz w:val="24"/>
                <w:szCs w:val="24"/>
                <w:lang w:val="fr-FR" w:eastAsia="fr-FR"/>
              </w:rPr>
              <w:t xml:space="preserve">potable </w:t>
            </w:r>
            <w:r w:rsidR="00162350" w:rsidRPr="00B26444">
              <w:rPr>
                <w:rFonts w:ascii="Arial" w:hAnsi="Arial" w:cs="Arial"/>
                <w:sz w:val="24"/>
                <w:szCs w:val="24"/>
                <w:lang w:val="fr-FR" w:eastAsia="fr-FR"/>
              </w:rPr>
              <w:t>sont les constructions et équipements nécessaires au captage, au transport, au traitement, au stockage et à la distribution de l’eau.</w:t>
            </w:r>
          </w:p>
          <w:p w14:paraId="25A66A0A" w14:textId="7250E152" w:rsidR="002A713F" w:rsidRPr="00B26444" w:rsidRDefault="000C3F60" w:rsidP="009A4B0E">
            <w:pPr>
              <w:suppressAutoHyphens/>
              <w:spacing w:before="360" w:after="120" w:line="240" w:lineRule="auto"/>
              <w:ind w:right="74"/>
              <w:jc w:val="both"/>
              <w:rPr>
                <w:rFonts w:ascii="Arial" w:hAnsi="Arial" w:cs="Arial"/>
                <w:lang w:val="fr-FR" w:eastAsia="fr-FR"/>
              </w:rPr>
            </w:pPr>
            <w:r>
              <w:rPr>
                <w:rFonts w:ascii="Arial" w:hAnsi="Arial" w:cs="Arial"/>
                <w:sz w:val="24"/>
                <w:szCs w:val="24"/>
                <w:vertAlign w:val="superscript"/>
                <w:lang w:val="fr-FR"/>
              </w:rPr>
              <w:t>2</w:t>
            </w:r>
            <w:r w:rsidR="0099631A" w:rsidRPr="00B26444">
              <w:rPr>
                <w:rFonts w:ascii="Arial" w:hAnsi="Arial" w:cs="Arial"/>
                <w:sz w:val="24"/>
                <w:szCs w:val="24"/>
              </w:rPr>
              <w:t xml:space="preserve"> </w:t>
            </w:r>
            <w:r w:rsidR="007A113E">
              <w:rPr>
                <w:rFonts w:ascii="Arial" w:hAnsi="Arial" w:cs="Arial"/>
                <w:sz w:val="24"/>
                <w:szCs w:val="24"/>
                <w:lang w:val="fr-FR" w:eastAsia="fr-FR"/>
              </w:rPr>
              <w:t>Seul le S</w:t>
            </w:r>
            <w:r w:rsidR="002A713F" w:rsidRPr="00B26444">
              <w:rPr>
                <w:rFonts w:ascii="Arial" w:hAnsi="Arial" w:cs="Arial"/>
                <w:sz w:val="24"/>
                <w:szCs w:val="24"/>
                <w:lang w:val="fr-FR" w:eastAsia="fr-FR"/>
              </w:rPr>
              <w:t xml:space="preserve">ervice des eaux </w:t>
            </w:r>
            <w:r w:rsidR="00C17452">
              <w:rPr>
                <w:rFonts w:ascii="Arial" w:hAnsi="Arial" w:cs="Arial"/>
                <w:sz w:val="24"/>
                <w:lang w:val="fr-FR" w:eastAsia="fr-FR"/>
              </w:rPr>
              <w:t xml:space="preserve">peut autoriser </w:t>
            </w:r>
            <w:r w:rsidR="00125E67">
              <w:rPr>
                <w:rFonts w:ascii="Arial" w:hAnsi="Arial" w:cs="Arial"/>
                <w:sz w:val="24"/>
                <w:szCs w:val="24"/>
                <w:lang w:val="fr-FR" w:eastAsia="fr-FR"/>
              </w:rPr>
              <w:t xml:space="preserve">des </w:t>
            </w:r>
            <w:r w:rsidR="00125E67" w:rsidRPr="00C17452">
              <w:rPr>
                <w:rFonts w:ascii="Arial" w:hAnsi="Arial" w:cs="Arial"/>
                <w:sz w:val="24"/>
                <w:szCs w:val="24"/>
                <w:lang w:val="fr-FR" w:eastAsia="fr-FR"/>
              </w:rPr>
              <w:t>travaux et</w:t>
            </w:r>
            <w:r w:rsidR="002A713F" w:rsidRPr="00B26444">
              <w:rPr>
                <w:rFonts w:ascii="Arial" w:hAnsi="Arial" w:cs="Arial"/>
                <w:sz w:val="24"/>
                <w:szCs w:val="24"/>
                <w:lang w:val="fr-FR" w:eastAsia="fr-FR"/>
              </w:rPr>
              <w:t xml:space="preserve"> </w:t>
            </w:r>
            <w:r w:rsidR="0030172E" w:rsidRPr="00B26444">
              <w:rPr>
                <w:rFonts w:ascii="Arial" w:hAnsi="Arial" w:cs="Arial"/>
                <w:sz w:val="24"/>
                <w:szCs w:val="24"/>
                <w:lang w:val="fr-FR" w:eastAsia="fr-FR"/>
              </w:rPr>
              <w:t xml:space="preserve">des </w:t>
            </w:r>
            <w:r w:rsidR="002A713F" w:rsidRPr="00B26444">
              <w:rPr>
                <w:rFonts w:ascii="Arial" w:hAnsi="Arial" w:cs="Arial"/>
                <w:sz w:val="24"/>
                <w:szCs w:val="24"/>
                <w:lang w:val="fr-FR" w:eastAsia="fr-FR"/>
              </w:rPr>
              <w:t>manipulations sur les installations publiques d’approvisionnement en eau potable.</w:t>
            </w:r>
          </w:p>
        </w:tc>
      </w:tr>
      <w:tr w:rsidR="00162350" w:rsidRPr="00B26444" w14:paraId="66BF5BC2" w14:textId="77777777" w:rsidTr="00FB5F16">
        <w:tc>
          <w:tcPr>
            <w:tcW w:w="1843" w:type="dxa"/>
          </w:tcPr>
          <w:p w14:paraId="5C6B6ED1" w14:textId="176A3B65" w:rsidR="00162350" w:rsidRPr="00B26444" w:rsidRDefault="00162350" w:rsidP="000C3F60">
            <w:pPr>
              <w:spacing w:before="360" w:after="0" w:line="240" w:lineRule="auto"/>
              <w:rPr>
                <w:rFonts w:ascii="Arial" w:hAnsi="Arial" w:cs="Arial"/>
                <w:sz w:val="18"/>
              </w:rPr>
            </w:pPr>
            <w:r w:rsidRPr="00B26444">
              <w:rPr>
                <w:rFonts w:ascii="Arial" w:hAnsi="Arial" w:cs="Arial"/>
                <w:sz w:val="18"/>
              </w:rPr>
              <w:t xml:space="preserve">Réseau </w:t>
            </w:r>
            <w:r w:rsidR="00064645" w:rsidRPr="00B26444">
              <w:rPr>
                <w:rFonts w:ascii="Arial" w:hAnsi="Arial" w:cs="Arial"/>
                <w:sz w:val="18"/>
              </w:rPr>
              <w:t xml:space="preserve">public </w:t>
            </w:r>
            <w:r w:rsidRPr="00B26444">
              <w:rPr>
                <w:rFonts w:ascii="Arial" w:hAnsi="Arial" w:cs="Arial"/>
                <w:sz w:val="18"/>
              </w:rPr>
              <w:t>de conduites</w:t>
            </w:r>
          </w:p>
        </w:tc>
        <w:tc>
          <w:tcPr>
            <w:tcW w:w="8222" w:type="dxa"/>
          </w:tcPr>
          <w:p w14:paraId="41309CBC" w14:textId="75129BDB" w:rsidR="009D0542" w:rsidRDefault="007838CB" w:rsidP="009A4B0E">
            <w:pPr>
              <w:suppressAutoHyphens/>
              <w:spacing w:before="360" w:after="120" w:line="240" w:lineRule="auto"/>
              <w:ind w:right="74"/>
              <w:jc w:val="both"/>
              <w:rPr>
                <w:rFonts w:ascii="Arial" w:hAnsi="Arial" w:cs="Arial"/>
                <w:sz w:val="24"/>
                <w:szCs w:val="24"/>
              </w:rPr>
            </w:pPr>
            <w:r w:rsidRPr="00C17452">
              <w:rPr>
                <w:rFonts w:ascii="Arial" w:hAnsi="Arial" w:cs="Arial"/>
                <w:b/>
                <w:sz w:val="24"/>
                <w:szCs w:val="24"/>
              </w:rPr>
              <w:t>Art.</w:t>
            </w:r>
            <w:r w:rsidR="00A7314F" w:rsidRPr="00C17452">
              <w:rPr>
                <w:rFonts w:ascii="Arial" w:hAnsi="Arial" w:cs="Arial"/>
                <w:b/>
              </w:rPr>
              <w:t xml:space="preserve"> </w:t>
            </w:r>
            <w:proofErr w:type="gramStart"/>
            <w:r w:rsidR="00F110A6">
              <w:rPr>
                <w:rFonts w:ascii="Arial" w:hAnsi="Arial" w:cs="Arial"/>
                <w:b/>
                <w:sz w:val="24"/>
                <w:szCs w:val="24"/>
              </w:rPr>
              <w:t>10</w:t>
            </w:r>
            <w:r w:rsidR="002861BA" w:rsidRPr="00C17452">
              <w:rPr>
                <w:rFonts w:ascii="Arial" w:hAnsi="Arial" w:cs="Arial"/>
              </w:rPr>
              <w:t xml:space="preserve">  </w:t>
            </w:r>
            <w:r w:rsidR="00950820" w:rsidRPr="00C17452">
              <w:rPr>
                <w:rFonts w:ascii="Arial" w:hAnsi="Arial" w:cs="Arial"/>
                <w:sz w:val="24"/>
                <w:szCs w:val="24"/>
                <w:vertAlign w:val="superscript"/>
              </w:rPr>
              <w:t>1</w:t>
            </w:r>
            <w:proofErr w:type="gramEnd"/>
            <w:r w:rsidR="00950820" w:rsidRPr="00C17452">
              <w:rPr>
                <w:rFonts w:ascii="Arial" w:hAnsi="Arial" w:cs="Arial"/>
                <w:sz w:val="24"/>
                <w:szCs w:val="24"/>
                <w:vertAlign w:val="superscript"/>
              </w:rPr>
              <w:t xml:space="preserve"> </w:t>
            </w:r>
            <w:r w:rsidR="00162350" w:rsidRPr="00C17452">
              <w:rPr>
                <w:rFonts w:ascii="Arial" w:hAnsi="Arial" w:cs="Arial"/>
                <w:sz w:val="24"/>
                <w:szCs w:val="24"/>
              </w:rPr>
              <w:t xml:space="preserve">Le réseau public </w:t>
            </w:r>
            <w:r w:rsidR="000C3F60" w:rsidRPr="00C17452">
              <w:rPr>
                <w:rFonts w:ascii="Arial" w:hAnsi="Arial" w:cs="Arial"/>
                <w:sz w:val="24"/>
                <w:szCs w:val="24"/>
              </w:rPr>
              <w:t xml:space="preserve">de conduites </w:t>
            </w:r>
            <w:r w:rsidR="00162350" w:rsidRPr="00C17452">
              <w:rPr>
                <w:rFonts w:ascii="Arial" w:hAnsi="Arial" w:cs="Arial"/>
                <w:sz w:val="24"/>
                <w:szCs w:val="24"/>
              </w:rPr>
              <w:t xml:space="preserve">comprend les conduites d’adduction, les conduites de transport, les conduites principales, </w:t>
            </w:r>
            <w:r w:rsidR="002D4DCF" w:rsidRPr="00C17452">
              <w:rPr>
                <w:rFonts w:ascii="Arial" w:hAnsi="Arial" w:cs="Arial"/>
                <w:sz w:val="24"/>
                <w:szCs w:val="24"/>
              </w:rPr>
              <w:t>les conduites de distribution</w:t>
            </w:r>
            <w:r w:rsidR="00125E67" w:rsidRPr="00C17452">
              <w:rPr>
                <w:rFonts w:ascii="Arial" w:hAnsi="Arial" w:cs="Arial"/>
                <w:sz w:val="24"/>
                <w:szCs w:val="24"/>
              </w:rPr>
              <w:t xml:space="preserve"> et les équipements y relatifs tels que vannes, purges et ventouses</w:t>
            </w:r>
            <w:r w:rsidR="002D4DCF" w:rsidRPr="00C17452">
              <w:rPr>
                <w:rFonts w:ascii="Arial" w:hAnsi="Arial" w:cs="Arial"/>
                <w:sz w:val="24"/>
                <w:szCs w:val="24"/>
              </w:rPr>
              <w:t xml:space="preserve"> ainsi que</w:t>
            </w:r>
            <w:r w:rsidR="00162350" w:rsidRPr="00C17452">
              <w:rPr>
                <w:rFonts w:ascii="Arial" w:hAnsi="Arial" w:cs="Arial"/>
                <w:sz w:val="24"/>
                <w:szCs w:val="24"/>
              </w:rPr>
              <w:t xml:space="preserve"> les hydrants.</w:t>
            </w:r>
          </w:p>
          <w:p w14:paraId="65F226FA" w14:textId="77777777" w:rsidR="004A2183" w:rsidRPr="001E56AD" w:rsidRDefault="004A2183" w:rsidP="009A4B0E">
            <w:pPr>
              <w:suppressAutoHyphens/>
              <w:spacing w:before="360" w:after="120" w:line="240" w:lineRule="auto"/>
              <w:ind w:right="74"/>
              <w:jc w:val="both"/>
              <w:rPr>
                <w:rFonts w:ascii="Arial" w:hAnsi="Arial" w:cs="Arial"/>
                <w:sz w:val="24"/>
                <w:szCs w:val="24"/>
              </w:rPr>
            </w:pPr>
          </w:p>
          <w:p w14:paraId="1CB58287" w14:textId="28BF5B80" w:rsidR="00162350" w:rsidRPr="00B26444" w:rsidRDefault="0099631A" w:rsidP="009A4B0E">
            <w:pPr>
              <w:suppressAutoHyphens/>
              <w:spacing w:before="360" w:after="120" w:line="240" w:lineRule="auto"/>
              <w:ind w:right="74"/>
              <w:jc w:val="both"/>
              <w:rPr>
                <w:rFonts w:ascii="Arial" w:hAnsi="Arial" w:cs="Arial"/>
                <w:sz w:val="24"/>
                <w:szCs w:val="24"/>
              </w:rPr>
            </w:pPr>
            <w:r w:rsidRPr="00C17452">
              <w:rPr>
                <w:rFonts w:ascii="Arial" w:hAnsi="Arial" w:cs="Arial"/>
                <w:sz w:val="24"/>
                <w:szCs w:val="24"/>
                <w:vertAlign w:val="superscript"/>
              </w:rPr>
              <w:lastRenderedPageBreak/>
              <w:t>2</w:t>
            </w:r>
            <w:r w:rsidRPr="00C17452">
              <w:rPr>
                <w:rFonts w:ascii="Arial" w:hAnsi="Arial" w:cs="Arial"/>
                <w:sz w:val="24"/>
                <w:szCs w:val="24"/>
              </w:rPr>
              <w:t xml:space="preserve"> </w:t>
            </w:r>
            <w:r w:rsidR="00125E67" w:rsidRPr="00C17452">
              <w:rPr>
                <w:rFonts w:ascii="Arial" w:hAnsi="Arial" w:cs="Arial"/>
                <w:sz w:val="24"/>
                <w:szCs w:val="24"/>
              </w:rPr>
              <w:t>Par</w:t>
            </w:r>
            <w:r w:rsidR="00162350" w:rsidRPr="00C17452">
              <w:rPr>
                <w:rFonts w:ascii="Arial" w:hAnsi="Arial" w:cs="Arial"/>
                <w:sz w:val="24"/>
                <w:szCs w:val="24"/>
              </w:rPr>
              <w:t xml:space="preserve"> conduites </w:t>
            </w:r>
            <w:r w:rsidR="00726201" w:rsidRPr="00C17452">
              <w:rPr>
                <w:rFonts w:ascii="Arial" w:hAnsi="Arial" w:cs="Arial"/>
                <w:sz w:val="24"/>
                <w:szCs w:val="24"/>
              </w:rPr>
              <w:t xml:space="preserve">d’adduction et </w:t>
            </w:r>
            <w:r w:rsidR="00162350" w:rsidRPr="00C17452">
              <w:rPr>
                <w:rFonts w:ascii="Arial" w:hAnsi="Arial" w:cs="Arial"/>
                <w:sz w:val="24"/>
                <w:szCs w:val="24"/>
              </w:rPr>
              <w:t xml:space="preserve">de transport </w:t>
            </w:r>
            <w:r w:rsidR="00125E67" w:rsidRPr="00C17452">
              <w:rPr>
                <w:rFonts w:ascii="Arial" w:hAnsi="Arial" w:cs="Arial"/>
                <w:sz w:val="24"/>
                <w:szCs w:val="24"/>
              </w:rPr>
              <w:t>on entend l</w:t>
            </w:r>
            <w:r w:rsidR="00162350" w:rsidRPr="00C17452">
              <w:rPr>
                <w:rFonts w:ascii="Arial" w:hAnsi="Arial" w:cs="Arial"/>
                <w:sz w:val="24"/>
                <w:szCs w:val="24"/>
              </w:rPr>
              <w:t>es conduites d’eau potable qui relient les installations de production et de traitement d’eau potable, le</w:t>
            </w:r>
            <w:r w:rsidR="00125E67" w:rsidRPr="00C17452">
              <w:rPr>
                <w:rFonts w:ascii="Arial" w:hAnsi="Arial" w:cs="Arial"/>
                <w:sz w:val="24"/>
                <w:szCs w:val="24"/>
              </w:rPr>
              <w:t>s réservoirs d’eau potable et</w:t>
            </w:r>
            <w:r w:rsidR="00162350" w:rsidRPr="00C17452">
              <w:rPr>
                <w:rFonts w:ascii="Arial" w:hAnsi="Arial" w:cs="Arial"/>
                <w:sz w:val="24"/>
                <w:szCs w:val="24"/>
              </w:rPr>
              <w:t xml:space="preserve"> les zones d’approvisionnement en eau potable.</w:t>
            </w:r>
          </w:p>
          <w:p w14:paraId="7A5D4224" w14:textId="25A69B5A" w:rsidR="00162350" w:rsidRPr="00B26444" w:rsidRDefault="00567EFC" w:rsidP="009A4B0E">
            <w:pPr>
              <w:suppressAutoHyphens/>
              <w:spacing w:before="360" w:after="120" w:line="240" w:lineRule="auto"/>
              <w:ind w:right="74"/>
              <w:jc w:val="both"/>
              <w:rPr>
                <w:rFonts w:ascii="Arial" w:hAnsi="Arial" w:cs="Arial"/>
              </w:rPr>
            </w:pPr>
            <w:r w:rsidRPr="00B26444">
              <w:rPr>
                <w:rFonts w:ascii="Arial" w:hAnsi="Arial" w:cs="Arial"/>
                <w:sz w:val="24"/>
                <w:szCs w:val="24"/>
                <w:vertAlign w:val="superscript"/>
              </w:rPr>
              <w:t>3</w:t>
            </w:r>
            <w:r w:rsidRPr="00B26444">
              <w:rPr>
                <w:rFonts w:ascii="Arial" w:hAnsi="Arial" w:cs="Arial"/>
                <w:sz w:val="24"/>
                <w:szCs w:val="24"/>
              </w:rPr>
              <w:t xml:space="preserve"> </w:t>
            </w:r>
            <w:r w:rsidR="00162350" w:rsidRPr="00B26444">
              <w:rPr>
                <w:rFonts w:ascii="Arial" w:hAnsi="Arial" w:cs="Arial"/>
                <w:sz w:val="24"/>
                <w:szCs w:val="24"/>
              </w:rPr>
              <w:t xml:space="preserve">Les conduites </w:t>
            </w:r>
            <w:r w:rsidR="00726201" w:rsidRPr="00B26444">
              <w:rPr>
                <w:rFonts w:ascii="Arial" w:hAnsi="Arial" w:cs="Arial"/>
                <w:sz w:val="24"/>
                <w:szCs w:val="24"/>
              </w:rPr>
              <w:t xml:space="preserve">principales et </w:t>
            </w:r>
            <w:r w:rsidR="00162350" w:rsidRPr="00B26444">
              <w:rPr>
                <w:rFonts w:ascii="Arial" w:hAnsi="Arial" w:cs="Arial"/>
                <w:sz w:val="24"/>
                <w:szCs w:val="24"/>
              </w:rPr>
              <w:t>de distribution sont situées dans la zone de construction et alimentent les hydrants, les fontaines publiques et les raccordements privés</w:t>
            </w:r>
            <w:r w:rsidR="00162350" w:rsidRPr="00B26444">
              <w:rPr>
                <w:rFonts w:ascii="Arial" w:hAnsi="Arial" w:cs="Arial"/>
              </w:rPr>
              <w:t>.</w:t>
            </w:r>
          </w:p>
        </w:tc>
      </w:tr>
      <w:tr w:rsidR="00162350" w:rsidRPr="00B26444" w14:paraId="63C44048" w14:textId="77777777" w:rsidTr="00FB5F16">
        <w:tc>
          <w:tcPr>
            <w:tcW w:w="1843" w:type="dxa"/>
          </w:tcPr>
          <w:p w14:paraId="46A9C20F" w14:textId="77777777" w:rsidR="00162350" w:rsidRPr="00B26444" w:rsidRDefault="00162350" w:rsidP="007838CB">
            <w:pPr>
              <w:spacing w:before="360" w:after="120" w:line="240" w:lineRule="auto"/>
              <w:ind w:right="74"/>
              <w:jc w:val="both"/>
              <w:rPr>
                <w:rFonts w:ascii="Arial" w:hAnsi="Arial" w:cs="Arial"/>
                <w:sz w:val="18"/>
              </w:rPr>
            </w:pPr>
            <w:r w:rsidRPr="00B26444">
              <w:rPr>
                <w:rFonts w:ascii="Arial" w:hAnsi="Arial" w:cs="Arial"/>
                <w:sz w:val="18"/>
              </w:rPr>
              <w:lastRenderedPageBreak/>
              <w:t>Ouvrages publics</w:t>
            </w:r>
          </w:p>
        </w:tc>
        <w:tc>
          <w:tcPr>
            <w:tcW w:w="8222" w:type="dxa"/>
          </w:tcPr>
          <w:p w14:paraId="3A2976ED" w14:textId="256A2036" w:rsidR="00896BB5" w:rsidRPr="00BC2E15" w:rsidRDefault="007838CB" w:rsidP="009D0542">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00A7314F" w:rsidRPr="00B26444">
              <w:rPr>
                <w:rFonts w:ascii="Arial" w:hAnsi="Arial" w:cs="Arial"/>
                <w:b/>
              </w:rPr>
              <w:t xml:space="preserve"> </w:t>
            </w:r>
            <w:r w:rsidR="00F110A6">
              <w:rPr>
                <w:rFonts w:ascii="Arial" w:hAnsi="Arial" w:cs="Arial"/>
                <w:b/>
                <w:sz w:val="24"/>
                <w:szCs w:val="24"/>
              </w:rPr>
              <w:t>11</w:t>
            </w:r>
            <w:r w:rsidR="002861BA" w:rsidRPr="00B26444">
              <w:rPr>
                <w:rFonts w:ascii="Arial" w:hAnsi="Arial" w:cs="Arial"/>
              </w:rPr>
              <w:t xml:space="preserve">  </w:t>
            </w:r>
            <w:r w:rsidR="00162350" w:rsidRPr="00B26444">
              <w:rPr>
                <w:rFonts w:ascii="Arial" w:hAnsi="Arial" w:cs="Arial"/>
                <w:sz w:val="24"/>
                <w:szCs w:val="24"/>
              </w:rPr>
              <w:t xml:space="preserve">Les ouvrages publics comprennent </w:t>
            </w:r>
            <w:r w:rsidR="000C3F60">
              <w:rPr>
                <w:rFonts w:ascii="Arial" w:hAnsi="Arial" w:cs="Arial"/>
                <w:sz w:val="24"/>
                <w:szCs w:val="24"/>
              </w:rPr>
              <w:t>les installations de captage, les stations de</w:t>
            </w:r>
            <w:r w:rsidR="00162350" w:rsidRPr="00B26444">
              <w:rPr>
                <w:rFonts w:ascii="Arial" w:hAnsi="Arial" w:cs="Arial"/>
                <w:sz w:val="24"/>
                <w:szCs w:val="24"/>
              </w:rPr>
              <w:t xml:space="preserve"> </w:t>
            </w:r>
            <w:r w:rsidR="000C3F60">
              <w:rPr>
                <w:rFonts w:ascii="Arial" w:hAnsi="Arial" w:cs="Arial"/>
                <w:sz w:val="24"/>
                <w:szCs w:val="24"/>
              </w:rPr>
              <w:t>relevage, les réservoirs et les installations de traitement.</w:t>
            </w:r>
          </w:p>
        </w:tc>
      </w:tr>
      <w:tr w:rsidR="00162350" w:rsidRPr="00B26444" w14:paraId="6B1CDB01" w14:textId="77777777" w:rsidTr="00FB5F16">
        <w:tc>
          <w:tcPr>
            <w:tcW w:w="1843" w:type="dxa"/>
          </w:tcPr>
          <w:p w14:paraId="58A0249A" w14:textId="027C8381" w:rsidR="00162350" w:rsidRPr="00B26444" w:rsidRDefault="00162350" w:rsidP="009E0BBF">
            <w:pPr>
              <w:spacing w:before="360" w:after="0" w:line="240" w:lineRule="auto"/>
              <w:rPr>
                <w:rFonts w:ascii="Arial" w:hAnsi="Arial" w:cs="Arial"/>
                <w:sz w:val="18"/>
              </w:rPr>
            </w:pPr>
            <w:r w:rsidRPr="00B26444">
              <w:rPr>
                <w:rFonts w:ascii="Arial" w:hAnsi="Arial" w:cs="Arial"/>
                <w:sz w:val="18"/>
              </w:rPr>
              <w:t>Construction, exploitation et entretien</w:t>
            </w:r>
          </w:p>
        </w:tc>
        <w:tc>
          <w:tcPr>
            <w:tcW w:w="8222" w:type="dxa"/>
          </w:tcPr>
          <w:p w14:paraId="499161E5" w14:textId="23FDAF03" w:rsidR="007720F4" w:rsidRPr="00B26444" w:rsidRDefault="007838CB" w:rsidP="009D0542">
            <w:pPr>
              <w:suppressAutoHyphens/>
              <w:spacing w:before="360" w:after="120" w:line="240" w:lineRule="auto"/>
              <w:ind w:right="74"/>
              <w:jc w:val="both"/>
              <w:rPr>
                <w:rFonts w:ascii="Arial" w:hAnsi="Arial" w:cs="Arial"/>
                <w:b/>
                <w:sz w:val="24"/>
                <w:szCs w:val="24"/>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12</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162350" w:rsidRPr="00B26444">
              <w:rPr>
                <w:rFonts w:ascii="Arial" w:hAnsi="Arial" w:cs="Arial"/>
                <w:sz w:val="24"/>
                <w:szCs w:val="24"/>
              </w:rPr>
              <w:t xml:space="preserve">Les installations </w:t>
            </w:r>
            <w:r w:rsidR="00F8009C" w:rsidRPr="00B26444">
              <w:rPr>
                <w:rFonts w:ascii="Arial" w:hAnsi="Arial" w:cs="Arial"/>
                <w:sz w:val="24"/>
                <w:szCs w:val="24"/>
              </w:rPr>
              <w:t xml:space="preserve">publiques </w:t>
            </w:r>
            <w:r w:rsidR="00162350" w:rsidRPr="00B26444">
              <w:rPr>
                <w:rFonts w:ascii="Arial" w:hAnsi="Arial" w:cs="Arial"/>
                <w:sz w:val="24"/>
                <w:szCs w:val="24"/>
              </w:rPr>
              <w:t>doivent être planifi</w:t>
            </w:r>
            <w:r w:rsidR="000C3F60">
              <w:rPr>
                <w:rFonts w:ascii="Arial" w:hAnsi="Arial" w:cs="Arial"/>
                <w:sz w:val="24"/>
                <w:szCs w:val="24"/>
              </w:rPr>
              <w:t xml:space="preserve">ées, construites, exploitées, </w:t>
            </w:r>
            <w:r w:rsidR="00162350" w:rsidRPr="00B26444">
              <w:rPr>
                <w:rFonts w:ascii="Arial" w:hAnsi="Arial" w:cs="Arial"/>
                <w:sz w:val="24"/>
                <w:szCs w:val="24"/>
              </w:rPr>
              <w:t xml:space="preserve">entretenues </w:t>
            </w:r>
            <w:r w:rsidR="000C3F60">
              <w:rPr>
                <w:rFonts w:ascii="Arial" w:hAnsi="Arial" w:cs="Arial"/>
                <w:sz w:val="24"/>
                <w:szCs w:val="24"/>
              </w:rPr>
              <w:t xml:space="preserve">et renouvelées </w:t>
            </w:r>
            <w:r w:rsidR="00162350" w:rsidRPr="00B26444">
              <w:rPr>
                <w:rFonts w:ascii="Arial" w:hAnsi="Arial" w:cs="Arial"/>
                <w:sz w:val="24"/>
                <w:szCs w:val="24"/>
              </w:rPr>
              <w:t xml:space="preserve">conformément aux conditions fixées par les </w:t>
            </w:r>
            <w:r w:rsidR="00C17452">
              <w:rPr>
                <w:rFonts w:ascii="Arial" w:hAnsi="Arial" w:cs="Arial"/>
                <w:sz w:val="24"/>
                <w:szCs w:val="24"/>
              </w:rPr>
              <w:t>autorités</w:t>
            </w:r>
            <w:r w:rsidR="00A24D28">
              <w:rPr>
                <w:rFonts w:ascii="Arial" w:hAnsi="Arial" w:cs="Arial"/>
                <w:sz w:val="24"/>
                <w:szCs w:val="24"/>
              </w:rPr>
              <w:t xml:space="preserve"> </w:t>
            </w:r>
            <w:r w:rsidR="00A24D28" w:rsidRPr="00C17452">
              <w:rPr>
                <w:rFonts w:ascii="Arial" w:hAnsi="Arial" w:cs="Arial"/>
                <w:sz w:val="24"/>
                <w:szCs w:val="24"/>
              </w:rPr>
              <w:t>fédérales et</w:t>
            </w:r>
            <w:r w:rsidR="000C3F60" w:rsidRPr="00C17452">
              <w:rPr>
                <w:rFonts w:ascii="Arial" w:hAnsi="Arial" w:cs="Arial"/>
                <w:sz w:val="24"/>
                <w:szCs w:val="24"/>
              </w:rPr>
              <w:t xml:space="preserve"> cantonales compétentes, au PGA </w:t>
            </w:r>
            <w:r w:rsidR="00A24D28" w:rsidRPr="00C17452">
              <w:rPr>
                <w:rFonts w:ascii="Arial" w:hAnsi="Arial" w:cs="Arial"/>
                <w:sz w:val="24"/>
              </w:rPr>
              <w:t>et aux directives techniques d’associations reconnues</w:t>
            </w:r>
            <w:r w:rsidR="00A24D28" w:rsidRPr="00C17452">
              <w:rPr>
                <w:rFonts w:ascii="Arial" w:hAnsi="Arial" w:cs="Arial"/>
                <w:sz w:val="24"/>
                <w:szCs w:val="24"/>
              </w:rPr>
              <w:t xml:space="preserve">, notamment </w:t>
            </w:r>
            <w:r w:rsidR="007720F4" w:rsidRPr="00C17452">
              <w:rPr>
                <w:rFonts w:ascii="Arial" w:hAnsi="Arial" w:cs="Arial"/>
                <w:sz w:val="24"/>
                <w:szCs w:val="24"/>
              </w:rPr>
              <w:t>la</w:t>
            </w:r>
            <w:r w:rsidR="0030172E" w:rsidRPr="00C17452">
              <w:rPr>
                <w:rFonts w:ascii="Arial" w:hAnsi="Arial" w:cs="Arial"/>
                <w:sz w:val="24"/>
                <w:szCs w:val="24"/>
              </w:rPr>
              <w:t xml:space="preserve"> </w:t>
            </w:r>
            <w:r w:rsidR="00196E5B" w:rsidRPr="00C17452">
              <w:rPr>
                <w:rFonts w:ascii="Arial" w:hAnsi="Arial" w:cs="Arial"/>
                <w:sz w:val="24"/>
                <w:szCs w:val="24"/>
              </w:rPr>
              <w:t>SSIGE</w:t>
            </w:r>
            <w:r w:rsidR="000C3F60" w:rsidRPr="00C17452">
              <w:rPr>
                <w:rFonts w:ascii="Arial" w:hAnsi="Arial" w:cs="Arial"/>
                <w:sz w:val="24"/>
                <w:szCs w:val="24"/>
              </w:rPr>
              <w:t>.</w:t>
            </w:r>
          </w:p>
          <w:p w14:paraId="342FAA1C" w14:textId="0A6E94AE" w:rsidR="00162350" w:rsidRDefault="0099631A" w:rsidP="009D0542">
            <w:pPr>
              <w:suppressAutoHyphens/>
              <w:spacing w:before="360" w:after="120" w:line="240" w:lineRule="auto"/>
              <w:ind w:right="74"/>
              <w:jc w:val="both"/>
              <w:rPr>
                <w:rFonts w:ascii="Arial" w:hAnsi="Arial" w:cs="Arial"/>
                <w:sz w:val="24"/>
                <w:szCs w:val="24"/>
              </w:rPr>
            </w:pPr>
            <w:r w:rsidRPr="00B26444">
              <w:rPr>
                <w:rFonts w:ascii="Arial" w:hAnsi="Arial" w:cs="Arial"/>
                <w:sz w:val="24"/>
                <w:szCs w:val="24"/>
                <w:vertAlign w:val="superscript"/>
              </w:rPr>
              <w:t>2</w:t>
            </w:r>
            <w:r w:rsidRPr="00B26444">
              <w:rPr>
                <w:rFonts w:ascii="Arial" w:hAnsi="Arial" w:cs="Arial"/>
                <w:sz w:val="24"/>
                <w:szCs w:val="24"/>
              </w:rPr>
              <w:t xml:space="preserve"> </w:t>
            </w:r>
            <w:r w:rsidR="007A113E">
              <w:rPr>
                <w:rFonts w:ascii="Arial" w:hAnsi="Arial" w:cs="Arial"/>
                <w:sz w:val="24"/>
                <w:szCs w:val="24"/>
              </w:rPr>
              <w:t>Le S</w:t>
            </w:r>
            <w:r w:rsidR="007720F4" w:rsidRPr="00B26444">
              <w:rPr>
                <w:rFonts w:ascii="Arial" w:hAnsi="Arial" w:cs="Arial"/>
                <w:sz w:val="24"/>
                <w:szCs w:val="24"/>
              </w:rPr>
              <w:t>ervice des e</w:t>
            </w:r>
            <w:r w:rsidR="00162350" w:rsidRPr="00B26444">
              <w:rPr>
                <w:rFonts w:ascii="Arial" w:hAnsi="Arial" w:cs="Arial"/>
                <w:sz w:val="24"/>
                <w:szCs w:val="24"/>
              </w:rPr>
              <w:t>aux est responsable du choix du tracé des conduites</w:t>
            </w:r>
            <w:r w:rsidR="0030172E" w:rsidRPr="00B26444">
              <w:rPr>
                <w:rFonts w:ascii="Arial" w:hAnsi="Arial" w:cs="Arial"/>
                <w:sz w:val="24"/>
                <w:szCs w:val="24"/>
              </w:rPr>
              <w:t xml:space="preserve"> du réseau public</w:t>
            </w:r>
            <w:r w:rsidR="00162350" w:rsidRPr="00B26444">
              <w:rPr>
                <w:rFonts w:ascii="Arial" w:hAnsi="Arial" w:cs="Arial"/>
                <w:sz w:val="24"/>
                <w:szCs w:val="24"/>
              </w:rPr>
              <w:t>.</w:t>
            </w:r>
          </w:p>
          <w:p w14:paraId="794BC6F7" w14:textId="254C8FF0" w:rsidR="000C3F60" w:rsidRPr="00B26444" w:rsidRDefault="000C3F60" w:rsidP="009D0542">
            <w:pPr>
              <w:suppressAutoHyphens/>
              <w:spacing w:before="360" w:after="120" w:line="240" w:lineRule="auto"/>
              <w:ind w:right="74"/>
              <w:jc w:val="both"/>
              <w:rPr>
                <w:rFonts w:ascii="Arial" w:hAnsi="Arial" w:cs="Arial"/>
              </w:rPr>
            </w:pPr>
            <w:r w:rsidRPr="00C471EA">
              <w:rPr>
                <w:rFonts w:ascii="Arial" w:hAnsi="Arial" w:cs="Arial"/>
                <w:sz w:val="24"/>
                <w:szCs w:val="24"/>
                <w:vertAlign w:val="superscript"/>
              </w:rPr>
              <w:t>3</w:t>
            </w:r>
            <w:r w:rsidRPr="00C471EA">
              <w:rPr>
                <w:rFonts w:ascii="Arial" w:hAnsi="Arial" w:cs="Arial"/>
                <w:sz w:val="24"/>
                <w:szCs w:val="24"/>
              </w:rPr>
              <w:t xml:space="preserve"> </w:t>
            </w:r>
            <w:r w:rsidRPr="00C471EA">
              <w:rPr>
                <w:rFonts w:ascii="Arial" w:hAnsi="Arial" w:cs="Arial"/>
                <w:sz w:val="24"/>
              </w:rPr>
              <w:t>Les installations publiques peuvent être réalisées de manière anticipée par   les propriétaires fonciers qui veulent équiper leur terrain conformément à la législation cantonale sur les constructions et l’aménagement du territoire.</w:t>
            </w:r>
          </w:p>
        </w:tc>
      </w:tr>
      <w:tr w:rsidR="00162350" w:rsidRPr="00B26444" w14:paraId="411D879F" w14:textId="77777777" w:rsidTr="00FB5F16">
        <w:tc>
          <w:tcPr>
            <w:tcW w:w="1843" w:type="dxa"/>
          </w:tcPr>
          <w:p w14:paraId="67F6A177" w14:textId="34C43FAC" w:rsidR="00162350" w:rsidRPr="00B26444" w:rsidRDefault="00E05150" w:rsidP="009E0BBF">
            <w:pPr>
              <w:spacing w:before="360" w:after="0" w:line="240" w:lineRule="auto"/>
              <w:rPr>
                <w:rFonts w:ascii="Arial" w:hAnsi="Arial" w:cs="Arial"/>
                <w:sz w:val="18"/>
              </w:rPr>
            </w:pPr>
            <w:r>
              <w:rPr>
                <w:rFonts w:ascii="Arial" w:hAnsi="Arial" w:cs="Arial"/>
                <w:sz w:val="18"/>
              </w:rPr>
              <w:t>Conduites sous</w:t>
            </w:r>
            <w:r w:rsidR="00072A4F" w:rsidRPr="00B26444">
              <w:rPr>
                <w:rFonts w:ascii="Arial" w:hAnsi="Arial" w:cs="Arial"/>
                <w:sz w:val="18"/>
              </w:rPr>
              <w:t xml:space="preserve"> </w:t>
            </w:r>
            <w:r w:rsidR="00162350" w:rsidRPr="00B26444">
              <w:rPr>
                <w:rFonts w:ascii="Arial" w:hAnsi="Arial" w:cs="Arial"/>
                <w:sz w:val="18"/>
              </w:rPr>
              <w:t>chaussée</w:t>
            </w:r>
          </w:p>
        </w:tc>
        <w:tc>
          <w:tcPr>
            <w:tcW w:w="8222" w:type="dxa"/>
          </w:tcPr>
          <w:p w14:paraId="5B37179A" w14:textId="79EDF126" w:rsidR="00162350" w:rsidRPr="00C17452" w:rsidRDefault="00B861BA" w:rsidP="009D0542">
            <w:pPr>
              <w:suppressAutoHyphens/>
              <w:spacing w:before="360" w:after="120" w:line="240" w:lineRule="auto"/>
              <w:ind w:right="74"/>
              <w:jc w:val="both"/>
              <w:rPr>
                <w:rFonts w:ascii="Arial" w:hAnsi="Arial" w:cs="Arial"/>
                <w:b/>
                <w:sz w:val="24"/>
                <w:szCs w:val="24"/>
              </w:rPr>
            </w:pPr>
            <w:r w:rsidRPr="00C17452">
              <w:rPr>
                <w:rFonts w:ascii="Arial" w:hAnsi="Arial" w:cs="Arial"/>
                <w:b/>
                <w:sz w:val="24"/>
                <w:szCs w:val="24"/>
              </w:rPr>
              <w:t>Art.</w:t>
            </w:r>
            <w:r w:rsidR="00A7314F" w:rsidRPr="00C17452">
              <w:rPr>
                <w:rFonts w:ascii="Arial" w:hAnsi="Arial" w:cs="Arial"/>
                <w:b/>
              </w:rPr>
              <w:t xml:space="preserve"> </w:t>
            </w:r>
            <w:proofErr w:type="gramStart"/>
            <w:r w:rsidR="00F110A6">
              <w:rPr>
                <w:rFonts w:ascii="Arial" w:hAnsi="Arial" w:cs="Arial"/>
                <w:b/>
                <w:sz w:val="24"/>
                <w:szCs w:val="24"/>
              </w:rPr>
              <w:t>13</w:t>
            </w:r>
            <w:r w:rsidR="002861BA" w:rsidRPr="00C17452">
              <w:rPr>
                <w:rFonts w:ascii="Arial" w:hAnsi="Arial" w:cs="Arial"/>
              </w:rPr>
              <w:t xml:space="preserve">  </w:t>
            </w:r>
            <w:r w:rsidR="00950820" w:rsidRPr="00C17452">
              <w:rPr>
                <w:rFonts w:ascii="Arial" w:hAnsi="Arial" w:cs="Arial"/>
                <w:sz w:val="24"/>
                <w:szCs w:val="24"/>
                <w:vertAlign w:val="superscript"/>
              </w:rPr>
              <w:t>1</w:t>
            </w:r>
            <w:proofErr w:type="gramEnd"/>
            <w:r w:rsidR="00950820" w:rsidRPr="00C17452">
              <w:rPr>
                <w:rFonts w:ascii="Arial" w:hAnsi="Arial" w:cs="Arial"/>
                <w:sz w:val="24"/>
                <w:szCs w:val="24"/>
                <w:vertAlign w:val="superscript"/>
              </w:rPr>
              <w:t xml:space="preserve"> </w:t>
            </w:r>
            <w:r w:rsidR="007A113E">
              <w:rPr>
                <w:rFonts w:ascii="Arial" w:hAnsi="Arial" w:cs="Arial"/>
                <w:sz w:val="24"/>
                <w:szCs w:val="24"/>
              </w:rPr>
              <w:t>Le S</w:t>
            </w:r>
            <w:r w:rsidR="00ED5EFD" w:rsidRPr="00C17452">
              <w:rPr>
                <w:rFonts w:ascii="Arial" w:hAnsi="Arial" w:cs="Arial"/>
                <w:sz w:val="24"/>
                <w:szCs w:val="24"/>
              </w:rPr>
              <w:t>ervice des eaux</w:t>
            </w:r>
            <w:r w:rsidR="00162350" w:rsidRPr="00C17452">
              <w:rPr>
                <w:rFonts w:ascii="Arial" w:hAnsi="Arial" w:cs="Arial"/>
                <w:sz w:val="24"/>
                <w:szCs w:val="24"/>
              </w:rPr>
              <w:t xml:space="preserve"> est en droit, avant d'acquérir le terrain affecté à la construction de route</w:t>
            </w:r>
            <w:r w:rsidR="00A24D28" w:rsidRPr="00C17452">
              <w:rPr>
                <w:rFonts w:ascii="Arial" w:hAnsi="Arial" w:cs="Arial"/>
                <w:sz w:val="24"/>
                <w:szCs w:val="24"/>
              </w:rPr>
              <w:t>s, de poser d</w:t>
            </w:r>
            <w:r w:rsidR="00162350" w:rsidRPr="00C17452">
              <w:rPr>
                <w:rFonts w:ascii="Arial" w:hAnsi="Arial" w:cs="Arial"/>
                <w:sz w:val="24"/>
                <w:szCs w:val="24"/>
              </w:rPr>
              <w:t xml:space="preserve">es conduites principales et de distribution à l'emplacement des futures routes. </w:t>
            </w:r>
            <w:r w:rsidR="00A24D28" w:rsidRPr="00C17452">
              <w:rPr>
                <w:rFonts w:ascii="Arial" w:hAnsi="Arial" w:cs="Arial"/>
                <w:sz w:val="24"/>
                <w:szCs w:val="24"/>
              </w:rPr>
              <w:t>L’indemnité due au propriétaire foncier pour les restrictions imposées à son fonds par le droit de conduites est régie par la législation sur les constructions et l’aménagement du territoire.</w:t>
            </w:r>
          </w:p>
          <w:p w14:paraId="0B75F670" w14:textId="6A308E53" w:rsidR="00162350" w:rsidRDefault="0099631A" w:rsidP="009D0542">
            <w:pPr>
              <w:suppressAutoHyphens/>
              <w:spacing w:before="360" w:after="120" w:line="240" w:lineRule="auto"/>
              <w:ind w:right="74"/>
              <w:jc w:val="both"/>
              <w:rPr>
                <w:rFonts w:ascii="Arial" w:hAnsi="Arial" w:cs="Arial"/>
                <w:sz w:val="24"/>
                <w:szCs w:val="24"/>
              </w:rPr>
            </w:pPr>
            <w:r w:rsidRPr="00C17452">
              <w:rPr>
                <w:rFonts w:ascii="Arial" w:hAnsi="Arial" w:cs="Arial"/>
                <w:sz w:val="24"/>
                <w:szCs w:val="24"/>
                <w:vertAlign w:val="superscript"/>
              </w:rPr>
              <w:t>2</w:t>
            </w:r>
            <w:r w:rsidRPr="00C17452">
              <w:rPr>
                <w:rFonts w:ascii="Arial" w:hAnsi="Arial" w:cs="Arial"/>
                <w:sz w:val="24"/>
                <w:szCs w:val="24"/>
              </w:rPr>
              <w:t xml:space="preserve"> </w:t>
            </w:r>
            <w:r w:rsidR="00E1713D" w:rsidRPr="00C17452">
              <w:rPr>
                <w:rFonts w:ascii="Arial" w:hAnsi="Arial" w:cs="Arial"/>
                <w:sz w:val="24"/>
                <w:szCs w:val="24"/>
              </w:rPr>
              <w:t xml:space="preserve">Une autorisation de l'autorité de surveillance des routes est nécessaire avant de poser des </w:t>
            </w:r>
            <w:r w:rsidR="00C17452" w:rsidRPr="00C17452">
              <w:rPr>
                <w:rFonts w:ascii="Arial" w:hAnsi="Arial" w:cs="Arial"/>
                <w:sz w:val="24"/>
                <w:szCs w:val="24"/>
              </w:rPr>
              <w:t>conduites</w:t>
            </w:r>
            <w:r w:rsidR="00E1713D" w:rsidRPr="00C17452">
              <w:rPr>
                <w:rFonts w:ascii="Arial" w:hAnsi="Arial" w:cs="Arial"/>
                <w:sz w:val="24"/>
                <w:szCs w:val="24"/>
              </w:rPr>
              <w:t xml:space="preserve"> sous une voie publique.</w:t>
            </w:r>
          </w:p>
          <w:p w14:paraId="6B9152AC" w14:textId="68AF430E" w:rsidR="00E86911" w:rsidRPr="00B26444" w:rsidRDefault="00E86911" w:rsidP="009D0542">
            <w:pPr>
              <w:suppressAutoHyphens/>
              <w:spacing w:before="360" w:after="120" w:line="240" w:lineRule="auto"/>
              <w:ind w:right="74"/>
              <w:jc w:val="both"/>
              <w:rPr>
                <w:rFonts w:ascii="Arial" w:hAnsi="Arial" w:cs="Arial"/>
              </w:rPr>
            </w:pPr>
            <w:r w:rsidRPr="00C17452">
              <w:rPr>
                <w:rFonts w:ascii="Arial" w:hAnsi="Arial" w:cs="Arial"/>
                <w:sz w:val="24"/>
                <w:szCs w:val="24"/>
                <w:vertAlign w:val="superscript"/>
              </w:rPr>
              <w:t>3</w:t>
            </w:r>
            <w:r w:rsidRPr="00C17452">
              <w:rPr>
                <w:rFonts w:ascii="Arial" w:hAnsi="Arial" w:cs="Arial"/>
                <w:sz w:val="24"/>
                <w:szCs w:val="24"/>
              </w:rPr>
              <w:t xml:space="preserve"> </w:t>
            </w:r>
            <w:r w:rsidRPr="00C17452">
              <w:rPr>
                <w:rFonts w:ascii="Arial" w:hAnsi="Arial" w:cs="Arial"/>
                <w:sz w:val="24"/>
              </w:rPr>
              <w:t xml:space="preserve">Le tracé des conduites sera choisi de manière telle que les futurs travaux de réparation et d’entretien perturbent </w:t>
            </w:r>
            <w:r w:rsidR="002027B4" w:rsidRPr="00C17452">
              <w:rPr>
                <w:rFonts w:ascii="Arial" w:hAnsi="Arial" w:cs="Arial"/>
                <w:sz w:val="24"/>
              </w:rPr>
              <w:t xml:space="preserve">le moins possible </w:t>
            </w:r>
            <w:r w:rsidRPr="00C17452">
              <w:rPr>
                <w:rFonts w:ascii="Arial" w:hAnsi="Arial" w:cs="Arial"/>
                <w:sz w:val="24"/>
              </w:rPr>
              <w:t xml:space="preserve">le trafic routier. On tiendra compte des </w:t>
            </w:r>
            <w:r w:rsidR="00E1713D" w:rsidRPr="00C17452">
              <w:rPr>
                <w:rFonts w:ascii="Arial" w:hAnsi="Arial" w:cs="Arial"/>
                <w:sz w:val="24"/>
              </w:rPr>
              <w:t xml:space="preserve">infrastructures </w:t>
            </w:r>
            <w:r w:rsidRPr="00C17452">
              <w:rPr>
                <w:rFonts w:ascii="Arial" w:hAnsi="Arial" w:cs="Arial"/>
                <w:sz w:val="24"/>
              </w:rPr>
              <w:t>déjà existantes ou projetées.</w:t>
            </w:r>
          </w:p>
        </w:tc>
      </w:tr>
      <w:tr w:rsidR="0068194B" w:rsidRPr="0068194B" w14:paraId="5BA086DE" w14:textId="77777777" w:rsidTr="00FB5F16">
        <w:tc>
          <w:tcPr>
            <w:tcW w:w="1843" w:type="dxa"/>
          </w:tcPr>
          <w:p w14:paraId="38883700" w14:textId="5D4ADCC6" w:rsidR="00162350" w:rsidRPr="0068194B" w:rsidRDefault="009B6DFA" w:rsidP="009E0BBF">
            <w:pPr>
              <w:spacing w:before="360" w:after="0" w:line="240" w:lineRule="auto"/>
              <w:rPr>
                <w:rFonts w:ascii="Arial" w:hAnsi="Arial" w:cs="Arial"/>
                <w:sz w:val="18"/>
              </w:rPr>
            </w:pPr>
            <w:r w:rsidRPr="0068194B">
              <w:rPr>
                <w:rFonts w:ascii="Arial" w:hAnsi="Arial" w:cs="Arial"/>
                <w:sz w:val="18"/>
              </w:rPr>
              <w:t>Droit de conduites</w:t>
            </w:r>
          </w:p>
        </w:tc>
        <w:tc>
          <w:tcPr>
            <w:tcW w:w="8222" w:type="dxa"/>
          </w:tcPr>
          <w:p w14:paraId="2C64B968" w14:textId="1084AB8C" w:rsidR="002C7249" w:rsidRPr="0068194B" w:rsidRDefault="00B861BA" w:rsidP="009D0542">
            <w:pPr>
              <w:suppressAutoHyphens/>
              <w:spacing w:before="360" w:after="120" w:line="240" w:lineRule="auto"/>
              <w:ind w:right="74"/>
              <w:jc w:val="both"/>
              <w:rPr>
                <w:rFonts w:ascii="Arial" w:hAnsi="Arial" w:cs="Arial"/>
                <w:sz w:val="24"/>
                <w:szCs w:val="24"/>
              </w:rPr>
            </w:pPr>
            <w:r w:rsidRPr="0068194B">
              <w:rPr>
                <w:rFonts w:ascii="Arial" w:hAnsi="Arial" w:cs="Arial"/>
                <w:b/>
                <w:sz w:val="24"/>
                <w:szCs w:val="24"/>
              </w:rPr>
              <w:t>Art.</w:t>
            </w:r>
            <w:r w:rsidR="00A7314F" w:rsidRPr="0068194B">
              <w:rPr>
                <w:rFonts w:ascii="Arial" w:hAnsi="Arial" w:cs="Arial"/>
                <w:b/>
              </w:rPr>
              <w:t xml:space="preserve"> </w:t>
            </w:r>
            <w:proofErr w:type="gramStart"/>
            <w:r w:rsidR="00F110A6" w:rsidRPr="0068194B">
              <w:rPr>
                <w:rFonts w:ascii="Arial" w:hAnsi="Arial" w:cs="Arial"/>
                <w:b/>
                <w:sz w:val="24"/>
                <w:szCs w:val="24"/>
              </w:rPr>
              <w:t>14</w:t>
            </w:r>
            <w:r w:rsidR="002861BA" w:rsidRPr="0068194B">
              <w:rPr>
                <w:rFonts w:ascii="Arial" w:hAnsi="Arial" w:cs="Arial"/>
              </w:rPr>
              <w:t xml:space="preserve">  </w:t>
            </w:r>
            <w:r w:rsidR="00950820" w:rsidRPr="0068194B">
              <w:rPr>
                <w:rFonts w:ascii="Arial" w:hAnsi="Arial" w:cs="Arial"/>
                <w:sz w:val="24"/>
                <w:szCs w:val="24"/>
                <w:vertAlign w:val="superscript"/>
              </w:rPr>
              <w:t>1</w:t>
            </w:r>
            <w:proofErr w:type="gramEnd"/>
            <w:r w:rsidR="00950820" w:rsidRPr="0068194B">
              <w:rPr>
                <w:rFonts w:ascii="Arial" w:hAnsi="Arial" w:cs="Arial"/>
                <w:sz w:val="24"/>
                <w:szCs w:val="24"/>
                <w:vertAlign w:val="superscript"/>
              </w:rPr>
              <w:t xml:space="preserve"> </w:t>
            </w:r>
            <w:r w:rsidR="00A73FA4" w:rsidRPr="0068194B">
              <w:rPr>
                <w:rFonts w:ascii="Arial" w:hAnsi="Arial" w:cs="Arial"/>
                <w:sz w:val="24"/>
                <w:szCs w:val="24"/>
              </w:rPr>
              <w:t>En règle générale, les d</w:t>
            </w:r>
            <w:r w:rsidR="00E1713D" w:rsidRPr="0068194B">
              <w:rPr>
                <w:rFonts w:ascii="Arial" w:hAnsi="Arial" w:cs="Arial"/>
                <w:sz w:val="24"/>
                <w:szCs w:val="24"/>
              </w:rPr>
              <w:t xml:space="preserve">roits de passage nécessaires à </w:t>
            </w:r>
            <w:r w:rsidR="00A73FA4" w:rsidRPr="0068194B">
              <w:rPr>
                <w:rFonts w:ascii="Arial" w:hAnsi="Arial" w:cs="Arial"/>
                <w:sz w:val="24"/>
                <w:szCs w:val="24"/>
              </w:rPr>
              <w:t xml:space="preserve">l'établissement des conduites publiques d’approvisionnement en eau et de leurs installations annexes sont fixés par des alignements, selon la procédure de plan spécial prévue par la législation sur les constructions </w:t>
            </w:r>
            <w:r w:rsidR="003808AC" w:rsidRPr="0068194B">
              <w:rPr>
                <w:rFonts w:ascii="Arial" w:hAnsi="Arial" w:cs="Arial"/>
                <w:sz w:val="24"/>
                <w:szCs w:val="24"/>
              </w:rPr>
              <w:t>et l'aménagement du territoire.</w:t>
            </w:r>
          </w:p>
          <w:p w14:paraId="7F7DB039" w14:textId="60C43F6A" w:rsidR="004466E0" w:rsidRDefault="004466E0" w:rsidP="009D0542">
            <w:pPr>
              <w:suppressAutoHyphens/>
              <w:spacing w:before="360" w:after="120" w:line="240" w:lineRule="auto"/>
              <w:ind w:right="74"/>
              <w:jc w:val="both"/>
              <w:rPr>
                <w:rFonts w:ascii="Arial" w:hAnsi="Arial" w:cs="Arial"/>
                <w:sz w:val="24"/>
                <w:szCs w:val="24"/>
              </w:rPr>
            </w:pPr>
            <w:r w:rsidRPr="0068194B">
              <w:rPr>
                <w:rFonts w:ascii="Arial" w:hAnsi="Arial" w:cs="Arial"/>
                <w:sz w:val="24"/>
                <w:szCs w:val="24"/>
                <w:vertAlign w:val="superscript"/>
              </w:rPr>
              <w:lastRenderedPageBreak/>
              <w:t>2</w:t>
            </w:r>
            <w:r w:rsidRPr="0068194B">
              <w:rPr>
                <w:rFonts w:ascii="Arial" w:hAnsi="Arial" w:cs="Arial"/>
                <w:sz w:val="24"/>
                <w:szCs w:val="24"/>
              </w:rPr>
              <w:t xml:space="preserve"> </w:t>
            </w:r>
            <w:r w:rsidR="002C7249" w:rsidRPr="0068194B">
              <w:rPr>
                <w:rFonts w:ascii="Arial" w:hAnsi="Arial" w:cs="Arial"/>
                <w:sz w:val="24"/>
                <w:szCs w:val="24"/>
              </w:rPr>
              <w:t>Les propriétaires fonciers et leurs ayants droit sont tenus de tolérer, moyennant remise en état des lieux et réparation du dommage, les interventions nécessaires à la pose, à l'exploitation et à l'entretien des conduites.</w:t>
            </w:r>
          </w:p>
          <w:p w14:paraId="6EB62255" w14:textId="1A95E892" w:rsidR="002C6192" w:rsidRPr="0068194B" w:rsidRDefault="002C6192" w:rsidP="009D0542">
            <w:pPr>
              <w:suppressAutoHyphens/>
              <w:spacing w:before="360" w:after="120" w:line="240" w:lineRule="auto"/>
              <w:ind w:right="74"/>
              <w:jc w:val="both"/>
              <w:rPr>
                <w:rFonts w:ascii="Arial" w:hAnsi="Arial" w:cs="Arial"/>
                <w:sz w:val="24"/>
                <w:szCs w:val="24"/>
              </w:rPr>
            </w:pPr>
            <w:r w:rsidRPr="002C6192">
              <w:rPr>
                <w:rFonts w:ascii="Arial" w:hAnsi="Arial" w:cs="Arial"/>
                <w:sz w:val="24"/>
                <w:szCs w:val="24"/>
                <w:vertAlign w:val="superscript"/>
              </w:rPr>
              <w:t>3</w:t>
            </w:r>
            <w:r w:rsidRPr="00DB2ED7">
              <w:rPr>
                <w:rFonts w:cs="Arial"/>
                <w:color w:val="00B050"/>
                <w:szCs w:val="24"/>
              </w:rPr>
              <w:t xml:space="preserve"> </w:t>
            </w:r>
            <w:r w:rsidRPr="002C6192">
              <w:rPr>
                <w:rFonts w:ascii="Arial" w:hAnsi="Arial" w:cs="Arial"/>
                <w:sz w:val="24"/>
                <w:szCs w:val="24"/>
              </w:rPr>
              <w:t>Le déplacement des conduites publiques ne peut être exigé que s'il est techniquement possible et si le propriétaire foncier en supporte les coûts</w:t>
            </w:r>
            <w:r>
              <w:rPr>
                <w:rFonts w:ascii="Arial" w:hAnsi="Arial" w:cs="Arial"/>
                <w:sz w:val="24"/>
                <w:szCs w:val="24"/>
              </w:rPr>
              <w:t>.</w:t>
            </w:r>
          </w:p>
          <w:p w14:paraId="4E243AE5" w14:textId="56DD3E82" w:rsidR="004466E0" w:rsidRPr="0068194B" w:rsidRDefault="002C6192" w:rsidP="004A2183">
            <w:pPr>
              <w:pStyle w:val="RSJUalinarticle"/>
            </w:pPr>
            <w:r>
              <w:rPr>
                <w:rFonts w:cs="Arial"/>
                <w:szCs w:val="24"/>
                <w:vertAlign w:val="superscript"/>
              </w:rPr>
              <w:t>4</w:t>
            </w:r>
            <w:r w:rsidR="004466E0" w:rsidRPr="0068194B">
              <w:rPr>
                <w:rFonts w:cs="Arial"/>
                <w:szCs w:val="24"/>
              </w:rPr>
              <w:t xml:space="preserve"> </w:t>
            </w:r>
            <w:r w:rsidR="004466E0" w:rsidRPr="0068194B">
              <w:t>L'indemnité due au propriétaire foncier pour les restrictions imposées à son fonds par le droit de conduites est régie par la législation sur les constructions et l'aménagement du territoire.</w:t>
            </w:r>
          </w:p>
          <w:p w14:paraId="5EF43FBA" w14:textId="12EA1EAE" w:rsidR="004466E0" w:rsidRPr="0068194B" w:rsidRDefault="002C6192" w:rsidP="004A2183">
            <w:pPr>
              <w:pStyle w:val="RSJUalinarticle"/>
            </w:pPr>
            <w:r>
              <w:rPr>
                <w:szCs w:val="24"/>
                <w:vertAlign w:val="superscript"/>
              </w:rPr>
              <w:t>5</w:t>
            </w:r>
            <w:r w:rsidR="004466E0" w:rsidRPr="0068194B">
              <w:rPr>
                <w:szCs w:val="24"/>
              </w:rPr>
              <w:t xml:space="preserve"> </w:t>
            </w:r>
            <w:r w:rsidR="004466E0" w:rsidRPr="0068194B">
              <w:t xml:space="preserve">Le droit de conduites peut </w:t>
            </w:r>
            <w:r w:rsidR="00022218" w:rsidRPr="0068194B">
              <w:t>faire l'objet d'une mention au R</w:t>
            </w:r>
            <w:r w:rsidR="004466E0" w:rsidRPr="0068194B">
              <w:t>egistre foncier.</w:t>
            </w:r>
          </w:p>
          <w:p w14:paraId="13A92942" w14:textId="6CB564E3" w:rsidR="00E86911" w:rsidRPr="0068194B" w:rsidRDefault="002C6192" w:rsidP="009D0542">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6</w:t>
            </w:r>
            <w:r w:rsidR="007A113E">
              <w:rPr>
                <w:rFonts w:ascii="Arial" w:hAnsi="Arial" w:cs="Arial"/>
                <w:sz w:val="24"/>
                <w:szCs w:val="24"/>
              </w:rPr>
              <w:t xml:space="preserve"> Le S</w:t>
            </w:r>
            <w:r w:rsidR="00E86911" w:rsidRPr="0068194B">
              <w:rPr>
                <w:rFonts w:ascii="Arial" w:hAnsi="Arial" w:cs="Arial"/>
                <w:sz w:val="24"/>
                <w:szCs w:val="24"/>
              </w:rPr>
              <w:t>ervice des eaux est autorisé, après accord des propriétaires, sans indemnisation, à fixer des pla</w:t>
            </w:r>
            <w:r w:rsidR="002C7249" w:rsidRPr="0068194B">
              <w:rPr>
                <w:rFonts w:ascii="Arial" w:hAnsi="Arial" w:cs="Arial"/>
                <w:sz w:val="24"/>
                <w:szCs w:val="24"/>
              </w:rPr>
              <w:t>ques de signalisation pour s</w:t>
            </w:r>
            <w:r w:rsidR="00E86911" w:rsidRPr="0068194B">
              <w:rPr>
                <w:rFonts w:ascii="Arial" w:hAnsi="Arial" w:cs="Arial"/>
                <w:sz w:val="24"/>
                <w:szCs w:val="24"/>
              </w:rPr>
              <w:t>es installations notamment sur les façades des maisons, les clôtures de terrain, ou sur certains poteaux, ainsi qu’à déplacer les vannes et les bornes hydrantes.</w:t>
            </w:r>
            <w:r w:rsidR="00812D94" w:rsidRPr="0068194B">
              <w:rPr>
                <w:rFonts w:ascii="Arial" w:hAnsi="Arial" w:cs="Arial"/>
                <w:sz w:val="24"/>
                <w:szCs w:val="24"/>
              </w:rPr>
              <w:t xml:space="preserve"> En cas de dégâts causés aux biens et aux cultures, ou d'entrave considérable et manifeste à l'utilisation ou l'exploitation du bien-fonds, l'article 109, alinéa 3, de la loi sur les constructions et l'aménagement du territoire est réservé.</w:t>
            </w:r>
          </w:p>
        </w:tc>
      </w:tr>
      <w:tr w:rsidR="00162350" w:rsidRPr="00B26444" w14:paraId="31B6DF58" w14:textId="77777777" w:rsidTr="00FB5F16">
        <w:tc>
          <w:tcPr>
            <w:tcW w:w="1843" w:type="dxa"/>
          </w:tcPr>
          <w:p w14:paraId="66B2B063" w14:textId="160281D0" w:rsidR="00162350" w:rsidRPr="00B26444" w:rsidRDefault="00162350" w:rsidP="00D87927">
            <w:pPr>
              <w:spacing w:before="360" w:after="0" w:line="240" w:lineRule="auto"/>
              <w:rPr>
                <w:rFonts w:ascii="Arial" w:hAnsi="Arial" w:cs="Arial"/>
                <w:sz w:val="18"/>
              </w:rPr>
            </w:pPr>
            <w:r w:rsidRPr="00B26444">
              <w:rPr>
                <w:rFonts w:ascii="Arial" w:hAnsi="Arial" w:cs="Arial"/>
                <w:sz w:val="18"/>
              </w:rPr>
              <w:lastRenderedPageBreak/>
              <w:t xml:space="preserve">Protection des </w:t>
            </w:r>
            <w:r w:rsidR="00D87927">
              <w:rPr>
                <w:rFonts w:ascii="Arial" w:hAnsi="Arial" w:cs="Arial"/>
                <w:sz w:val="18"/>
              </w:rPr>
              <w:t xml:space="preserve">      </w:t>
            </w:r>
            <w:r w:rsidRPr="00B26444">
              <w:rPr>
                <w:rFonts w:ascii="Arial" w:hAnsi="Arial" w:cs="Arial"/>
                <w:sz w:val="18"/>
              </w:rPr>
              <w:t>conduites publiques</w:t>
            </w:r>
          </w:p>
        </w:tc>
        <w:tc>
          <w:tcPr>
            <w:tcW w:w="8222" w:type="dxa"/>
          </w:tcPr>
          <w:p w14:paraId="4EC3759D" w14:textId="566E9150" w:rsidR="002C7249" w:rsidRDefault="00B861BA" w:rsidP="009D0542">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15</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162350" w:rsidRPr="00B26444">
              <w:rPr>
                <w:rFonts w:ascii="Arial" w:hAnsi="Arial" w:cs="Arial"/>
                <w:sz w:val="24"/>
                <w:szCs w:val="24"/>
              </w:rPr>
              <w:t>Il est interdit de dégager, modifier, déplacer, réaliser des constructions sur ou sous les conduites</w:t>
            </w:r>
            <w:r w:rsidR="008113E2" w:rsidRPr="00B26444">
              <w:rPr>
                <w:rFonts w:ascii="Arial" w:hAnsi="Arial" w:cs="Arial"/>
                <w:sz w:val="24"/>
                <w:szCs w:val="24"/>
              </w:rPr>
              <w:t xml:space="preserve"> publiques</w:t>
            </w:r>
            <w:r w:rsidR="00162350" w:rsidRPr="00B26444">
              <w:rPr>
                <w:rFonts w:ascii="Arial" w:hAnsi="Arial" w:cs="Arial"/>
                <w:sz w:val="24"/>
                <w:szCs w:val="24"/>
              </w:rPr>
              <w:t xml:space="preserve"> ou d’empêcher leur accessibilité sans autorisation</w:t>
            </w:r>
            <w:r w:rsidR="007A113E">
              <w:rPr>
                <w:rFonts w:ascii="Arial" w:hAnsi="Arial" w:cs="Arial"/>
                <w:sz w:val="24"/>
                <w:szCs w:val="24"/>
              </w:rPr>
              <w:t xml:space="preserve"> du S</w:t>
            </w:r>
            <w:r w:rsidR="00732A2B" w:rsidRPr="00B26444">
              <w:rPr>
                <w:rFonts w:ascii="Arial" w:hAnsi="Arial" w:cs="Arial"/>
                <w:sz w:val="24"/>
                <w:szCs w:val="24"/>
              </w:rPr>
              <w:t>ervice des eaux</w:t>
            </w:r>
            <w:r w:rsidR="00162350" w:rsidRPr="00B26444">
              <w:rPr>
                <w:rFonts w:ascii="Arial" w:hAnsi="Arial" w:cs="Arial"/>
                <w:sz w:val="24"/>
                <w:szCs w:val="24"/>
              </w:rPr>
              <w:t>.</w:t>
            </w:r>
          </w:p>
          <w:p w14:paraId="40F266E7" w14:textId="2D87BF9D" w:rsidR="003776EE" w:rsidRDefault="003776EE" w:rsidP="009D0542">
            <w:pPr>
              <w:suppressAutoHyphens/>
              <w:spacing w:before="360" w:after="120" w:line="240" w:lineRule="auto"/>
              <w:ind w:right="74"/>
              <w:jc w:val="both"/>
              <w:rPr>
                <w:rFonts w:ascii="Arial" w:hAnsi="Arial" w:cs="Arial"/>
                <w:sz w:val="24"/>
              </w:rPr>
            </w:pPr>
            <w:r w:rsidRPr="009828FC">
              <w:rPr>
                <w:rFonts w:ascii="Arial" w:hAnsi="Arial" w:cs="Arial"/>
                <w:sz w:val="24"/>
                <w:szCs w:val="24"/>
                <w:vertAlign w:val="superscript"/>
              </w:rPr>
              <w:t>2</w:t>
            </w:r>
            <w:r w:rsidRPr="009828FC">
              <w:rPr>
                <w:rFonts w:ascii="Arial" w:hAnsi="Arial" w:cs="Arial"/>
                <w:sz w:val="24"/>
                <w:szCs w:val="24"/>
              </w:rPr>
              <w:t xml:space="preserve"> </w:t>
            </w:r>
            <w:r w:rsidR="00AC6CB3" w:rsidRPr="009828FC">
              <w:rPr>
                <w:rFonts w:ascii="Arial" w:hAnsi="Arial" w:cs="Arial"/>
                <w:sz w:val="24"/>
                <w:szCs w:val="24"/>
              </w:rPr>
              <w:t xml:space="preserve">Le propriétaire du bien-fonds doit garantir en tout temps </w:t>
            </w:r>
            <w:r w:rsidR="00AC6CB3" w:rsidRPr="009828FC">
              <w:rPr>
                <w:rFonts w:ascii="Arial" w:hAnsi="Arial" w:cs="Arial"/>
                <w:sz w:val="24"/>
              </w:rPr>
              <w:t>l’accès au réseau public à des fins d’exploitation et d’entretien.</w:t>
            </w:r>
          </w:p>
          <w:p w14:paraId="31CC9F69" w14:textId="08014842" w:rsidR="001642E2" w:rsidRPr="00D61F87" w:rsidRDefault="001642E2" w:rsidP="009D0542">
            <w:pPr>
              <w:suppressAutoHyphens/>
              <w:spacing w:before="360" w:after="120" w:line="240" w:lineRule="auto"/>
              <w:ind w:right="74"/>
              <w:jc w:val="both"/>
              <w:rPr>
                <w:rFonts w:ascii="Arial" w:hAnsi="Arial" w:cs="Arial"/>
                <w:sz w:val="24"/>
              </w:rPr>
            </w:pPr>
            <w:r w:rsidRPr="009828FC">
              <w:rPr>
                <w:rFonts w:ascii="Arial" w:hAnsi="Arial" w:cs="Arial"/>
                <w:sz w:val="24"/>
                <w:szCs w:val="24"/>
                <w:vertAlign w:val="superscript"/>
              </w:rPr>
              <w:t>3</w:t>
            </w:r>
            <w:r w:rsidRPr="009828FC">
              <w:rPr>
                <w:rFonts w:ascii="Arial" w:hAnsi="Arial" w:cs="Arial"/>
                <w:sz w:val="24"/>
                <w:szCs w:val="24"/>
              </w:rPr>
              <w:t xml:space="preserve"> </w:t>
            </w:r>
            <w:r w:rsidR="00AC6CB3" w:rsidRPr="009828FC">
              <w:rPr>
                <w:rFonts w:ascii="Arial" w:hAnsi="Arial" w:cs="Arial"/>
                <w:sz w:val="24"/>
              </w:rPr>
              <w:t xml:space="preserve">L’établissement </w:t>
            </w:r>
            <w:r w:rsidRPr="009828FC">
              <w:rPr>
                <w:rFonts w:ascii="Arial" w:hAnsi="Arial" w:cs="Arial"/>
                <w:sz w:val="24"/>
              </w:rPr>
              <w:t xml:space="preserve">de constructions, la réalisation d’aménagements ou la plantation d’arbres à moins de trois mètres de part et d’autres des conduites publiques </w:t>
            </w:r>
            <w:r w:rsidR="00AC6CB3" w:rsidRPr="009828FC">
              <w:rPr>
                <w:rFonts w:ascii="Arial" w:hAnsi="Arial" w:cs="Arial"/>
                <w:sz w:val="24"/>
              </w:rPr>
              <w:t xml:space="preserve">existantes </w:t>
            </w:r>
            <w:r w:rsidRPr="009828FC">
              <w:rPr>
                <w:rFonts w:ascii="Arial" w:hAnsi="Arial" w:cs="Arial"/>
                <w:sz w:val="24"/>
              </w:rPr>
              <w:t xml:space="preserve">ou projetées nécessite une autorisation </w:t>
            </w:r>
            <w:r w:rsidR="007A113E">
              <w:rPr>
                <w:rFonts w:ascii="Arial" w:hAnsi="Arial" w:cs="Arial"/>
                <w:sz w:val="24"/>
              </w:rPr>
              <w:t>du S</w:t>
            </w:r>
            <w:r w:rsidR="009828FC" w:rsidRPr="009828FC">
              <w:rPr>
                <w:rFonts w:ascii="Arial" w:hAnsi="Arial" w:cs="Arial"/>
                <w:sz w:val="24"/>
              </w:rPr>
              <w:t>ervice des eaux</w:t>
            </w:r>
            <w:r w:rsidR="009828FC">
              <w:rPr>
                <w:rFonts w:ascii="Arial" w:hAnsi="Arial" w:cs="Arial"/>
                <w:sz w:val="24"/>
              </w:rPr>
              <w:t>. Celui-ci</w:t>
            </w:r>
            <w:r w:rsidR="009828FC" w:rsidRPr="009828FC">
              <w:rPr>
                <w:rFonts w:ascii="Arial" w:hAnsi="Arial" w:cs="Arial"/>
                <w:sz w:val="24"/>
              </w:rPr>
              <w:t xml:space="preserve"> </w:t>
            </w:r>
            <w:r w:rsidRPr="009828FC">
              <w:rPr>
                <w:rFonts w:ascii="Arial" w:hAnsi="Arial" w:cs="Arial"/>
                <w:sz w:val="24"/>
              </w:rPr>
              <w:t>peut prescrire la réalisation d’ouvrages permettant d’entretenir correctement les conduites et de les re</w:t>
            </w:r>
            <w:r w:rsidR="007A113E">
              <w:rPr>
                <w:rFonts w:ascii="Arial" w:hAnsi="Arial" w:cs="Arial"/>
                <w:sz w:val="24"/>
              </w:rPr>
              <w:t>nouveler le cas échéant. Si le S</w:t>
            </w:r>
            <w:r w:rsidRPr="009828FC">
              <w:rPr>
                <w:rFonts w:ascii="Arial" w:hAnsi="Arial" w:cs="Arial"/>
                <w:sz w:val="24"/>
              </w:rPr>
              <w:t>ervice des eaux n’est pas propriétaire de la conduite, il faut solliciter l’accord du propriétaire de l’ouvrage</w:t>
            </w:r>
            <w:r>
              <w:rPr>
                <w:rFonts w:ascii="Arial" w:hAnsi="Arial" w:cs="Arial"/>
                <w:sz w:val="24"/>
              </w:rPr>
              <w:t>.</w:t>
            </w:r>
          </w:p>
          <w:p w14:paraId="2E475D51" w14:textId="1CF941A7" w:rsidR="002C7249" w:rsidRPr="002C7249" w:rsidRDefault="001642E2" w:rsidP="009D0542">
            <w:pPr>
              <w:suppressAutoHyphens/>
              <w:spacing w:before="360" w:after="120" w:line="240" w:lineRule="auto"/>
              <w:ind w:right="74"/>
              <w:jc w:val="both"/>
              <w:rPr>
                <w:rFonts w:ascii="Arial" w:hAnsi="Arial" w:cs="Arial"/>
                <w:sz w:val="24"/>
              </w:rPr>
            </w:pPr>
            <w:r w:rsidRPr="009828FC">
              <w:rPr>
                <w:rFonts w:ascii="Arial" w:hAnsi="Arial" w:cs="Arial"/>
                <w:sz w:val="24"/>
                <w:szCs w:val="24"/>
                <w:vertAlign w:val="superscript"/>
              </w:rPr>
              <w:t>4</w:t>
            </w:r>
            <w:r w:rsidR="003776EE" w:rsidRPr="009828FC">
              <w:rPr>
                <w:rFonts w:ascii="Arial" w:hAnsi="Arial" w:cs="Arial"/>
                <w:sz w:val="24"/>
                <w:szCs w:val="24"/>
              </w:rPr>
              <w:t xml:space="preserve"> </w:t>
            </w:r>
            <w:r w:rsidR="00206C02" w:rsidRPr="009828FC">
              <w:rPr>
                <w:rFonts w:ascii="Arial" w:hAnsi="Arial" w:cs="Arial"/>
                <w:sz w:val="24"/>
              </w:rPr>
              <w:t xml:space="preserve">Le déplacement de </w:t>
            </w:r>
            <w:r w:rsidR="009828FC" w:rsidRPr="009828FC">
              <w:rPr>
                <w:rFonts w:ascii="Arial" w:hAnsi="Arial" w:cs="Arial"/>
                <w:sz w:val="24"/>
              </w:rPr>
              <w:t>conduites publiques</w:t>
            </w:r>
            <w:r w:rsidR="00206C02" w:rsidRPr="009828FC">
              <w:rPr>
                <w:rFonts w:ascii="Arial" w:hAnsi="Arial" w:cs="Arial"/>
                <w:sz w:val="24"/>
              </w:rPr>
              <w:t xml:space="preserve"> ne peut être exigé que s’il est techniquement possible et si le propriétaire foncier en supporte les coûts.</w:t>
            </w:r>
          </w:p>
          <w:p w14:paraId="01BFAF5B" w14:textId="41288854" w:rsidR="00162350" w:rsidRPr="00B26444" w:rsidRDefault="001642E2" w:rsidP="009D0542">
            <w:pPr>
              <w:suppressAutoHyphens/>
              <w:spacing w:before="360" w:after="120" w:line="240" w:lineRule="auto"/>
              <w:ind w:right="74"/>
              <w:jc w:val="both"/>
              <w:rPr>
                <w:rFonts w:ascii="Arial" w:hAnsi="Arial" w:cs="Arial"/>
              </w:rPr>
            </w:pPr>
            <w:r w:rsidRPr="009828FC">
              <w:rPr>
                <w:rFonts w:ascii="Arial" w:hAnsi="Arial" w:cs="Arial"/>
                <w:sz w:val="24"/>
                <w:szCs w:val="24"/>
                <w:vertAlign w:val="superscript"/>
              </w:rPr>
              <w:t>5</w:t>
            </w:r>
            <w:r w:rsidR="0099631A" w:rsidRPr="009828FC">
              <w:rPr>
                <w:rFonts w:ascii="Arial" w:hAnsi="Arial" w:cs="Arial"/>
                <w:sz w:val="24"/>
                <w:szCs w:val="24"/>
              </w:rPr>
              <w:t xml:space="preserve"> </w:t>
            </w:r>
            <w:r w:rsidR="00206C02" w:rsidRPr="009828FC">
              <w:rPr>
                <w:rFonts w:ascii="Arial" w:hAnsi="Arial" w:cs="Arial"/>
                <w:sz w:val="24"/>
              </w:rPr>
              <w:t xml:space="preserve">Quiconque envisage de procéder à des fouilles sur le domaine privé ou public doit se renseigner au préalable auprès </w:t>
            </w:r>
            <w:r w:rsidR="007A113E">
              <w:rPr>
                <w:rFonts w:ascii="Arial" w:hAnsi="Arial" w:cs="Arial"/>
                <w:sz w:val="24"/>
              </w:rPr>
              <w:t>du S</w:t>
            </w:r>
            <w:r w:rsidR="009828FC" w:rsidRPr="009828FC">
              <w:rPr>
                <w:rFonts w:ascii="Arial" w:hAnsi="Arial" w:cs="Arial"/>
                <w:sz w:val="24"/>
              </w:rPr>
              <w:t>ervice des eaux</w:t>
            </w:r>
            <w:r w:rsidR="00206C02" w:rsidRPr="009828FC">
              <w:rPr>
                <w:rFonts w:ascii="Arial" w:hAnsi="Arial" w:cs="Arial"/>
                <w:sz w:val="24"/>
              </w:rPr>
              <w:t xml:space="preserve"> sur l’emplacement des éventuelles conduites publiques et veiller à leur protection.</w:t>
            </w:r>
          </w:p>
        </w:tc>
      </w:tr>
      <w:tr w:rsidR="00E02096" w:rsidRPr="00D61F87" w14:paraId="5FD89E52" w14:textId="77777777" w:rsidTr="00DA00FF">
        <w:tc>
          <w:tcPr>
            <w:tcW w:w="1843" w:type="dxa"/>
          </w:tcPr>
          <w:p w14:paraId="68F7A98D" w14:textId="77777777" w:rsidR="00E02096" w:rsidRPr="00D61F87" w:rsidRDefault="00E02096" w:rsidP="00DA00FF">
            <w:pPr>
              <w:spacing w:before="360" w:after="0" w:line="240" w:lineRule="auto"/>
              <w:jc w:val="both"/>
              <w:rPr>
                <w:rFonts w:ascii="Arial" w:hAnsi="Arial" w:cs="Arial"/>
                <w:sz w:val="18"/>
              </w:rPr>
            </w:pPr>
            <w:r>
              <w:rPr>
                <w:rFonts w:ascii="Arial" w:hAnsi="Arial" w:cs="Arial"/>
                <w:sz w:val="18"/>
              </w:rPr>
              <w:lastRenderedPageBreak/>
              <w:t>Responsabilité</w:t>
            </w:r>
          </w:p>
        </w:tc>
        <w:tc>
          <w:tcPr>
            <w:tcW w:w="8222" w:type="dxa"/>
          </w:tcPr>
          <w:p w14:paraId="0030812F" w14:textId="14229347" w:rsidR="00F110A6" w:rsidRPr="00622D0A" w:rsidRDefault="00F110A6" w:rsidP="009D0542">
            <w:pPr>
              <w:suppressAutoHyphens/>
              <w:spacing w:before="360" w:after="120" w:line="240" w:lineRule="auto"/>
              <w:ind w:right="74"/>
              <w:jc w:val="both"/>
              <w:rPr>
                <w:rFonts w:ascii="Arial" w:hAnsi="Arial" w:cs="Arial"/>
                <w:sz w:val="24"/>
                <w:lang w:val="fr-FR"/>
              </w:rPr>
            </w:pPr>
            <w:r w:rsidRPr="00F110A6">
              <w:rPr>
                <w:rFonts w:ascii="Arial" w:hAnsi="Arial" w:cs="Arial"/>
                <w:b/>
                <w:sz w:val="24"/>
                <w:szCs w:val="24"/>
              </w:rPr>
              <w:t>Art.</w:t>
            </w:r>
            <w:r w:rsidRPr="00F110A6">
              <w:rPr>
                <w:rFonts w:ascii="Arial" w:hAnsi="Arial" w:cs="Arial"/>
                <w:b/>
              </w:rPr>
              <w:t xml:space="preserve"> </w:t>
            </w:r>
            <w:proofErr w:type="gramStart"/>
            <w:r>
              <w:rPr>
                <w:rFonts w:ascii="Arial" w:hAnsi="Arial" w:cs="Arial"/>
                <w:b/>
                <w:sz w:val="24"/>
                <w:szCs w:val="24"/>
              </w:rPr>
              <w:t>16</w:t>
            </w:r>
            <w:r w:rsidRPr="00F110A6">
              <w:rPr>
                <w:rFonts w:ascii="Arial" w:hAnsi="Arial" w:cs="Arial"/>
              </w:rPr>
              <w:t xml:space="preserve">  </w:t>
            </w:r>
            <w:r w:rsidR="00A12325">
              <w:rPr>
                <w:rFonts w:ascii="Arial" w:hAnsi="Arial" w:cs="Arial"/>
                <w:sz w:val="24"/>
                <w:lang w:val="fr-FR"/>
              </w:rPr>
              <w:t>La</w:t>
            </w:r>
            <w:proofErr w:type="gramEnd"/>
            <w:r w:rsidR="00A12325">
              <w:rPr>
                <w:rFonts w:ascii="Arial" w:hAnsi="Arial" w:cs="Arial"/>
                <w:sz w:val="24"/>
                <w:lang w:val="fr-FR"/>
              </w:rPr>
              <w:t xml:space="preserve"> C</w:t>
            </w:r>
            <w:r w:rsidRPr="00F110A6">
              <w:rPr>
                <w:rFonts w:ascii="Arial" w:hAnsi="Arial" w:cs="Arial"/>
                <w:sz w:val="24"/>
                <w:lang w:val="fr-FR"/>
              </w:rPr>
              <w:t>ommune ne répond pas des dommages causés aux installations raccordées ou aux tiers par suite de différences de pression dans les conduites qui ne sauraient lui être imputés, ou qui sont provoqués par des cas de force majeure. La capacité limitée des installations ne constitue pas un vice si elle est conforme aux normes techniques reconnues. Pour le surplus, il est renvoyé aux articles 41 et suivants du Code des obligations.</w:t>
            </w:r>
          </w:p>
        </w:tc>
      </w:tr>
      <w:tr w:rsidR="00162350" w:rsidRPr="00B26444" w14:paraId="36C2734F" w14:textId="77777777" w:rsidTr="00FB5F16">
        <w:tc>
          <w:tcPr>
            <w:tcW w:w="1843" w:type="dxa"/>
          </w:tcPr>
          <w:p w14:paraId="398167D0" w14:textId="02D3A826" w:rsidR="00162350" w:rsidRPr="00B26444" w:rsidRDefault="00162350" w:rsidP="009E0BBF">
            <w:pPr>
              <w:spacing w:before="360" w:after="0" w:line="240" w:lineRule="auto"/>
              <w:rPr>
                <w:rFonts w:ascii="Arial" w:hAnsi="Arial" w:cs="Arial"/>
                <w:sz w:val="18"/>
              </w:rPr>
            </w:pPr>
            <w:r w:rsidRPr="00B26444">
              <w:rPr>
                <w:rFonts w:ascii="Arial" w:hAnsi="Arial" w:cs="Arial"/>
                <w:sz w:val="18"/>
              </w:rPr>
              <w:t>Collection de plans</w:t>
            </w:r>
          </w:p>
        </w:tc>
        <w:tc>
          <w:tcPr>
            <w:tcW w:w="8222" w:type="dxa"/>
          </w:tcPr>
          <w:p w14:paraId="07D0FB62" w14:textId="46F3AF93" w:rsidR="00162350" w:rsidRPr="00B26444" w:rsidRDefault="00B861BA" w:rsidP="009D0542">
            <w:pPr>
              <w:suppressAutoHyphens/>
              <w:spacing w:before="360" w:after="120" w:line="240" w:lineRule="auto"/>
              <w:ind w:right="74"/>
              <w:jc w:val="both"/>
              <w:rPr>
                <w:rFonts w:ascii="Arial" w:hAnsi="Arial" w:cs="Arial"/>
                <w:b/>
                <w:sz w:val="24"/>
                <w:szCs w:val="24"/>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17</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7A113E">
              <w:rPr>
                <w:rFonts w:ascii="Arial" w:hAnsi="Arial" w:cs="Arial"/>
                <w:sz w:val="24"/>
                <w:szCs w:val="24"/>
              </w:rPr>
              <w:t>Le S</w:t>
            </w:r>
            <w:r w:rsidR="00162350" w:rsidRPr="00B26444">
              <w:rPr>
                <w:rFonts w:ascii="Arial" w:hAnsi="Arial" w:cs="Arial"/>
                <w:sz w:val="24"/>
                <w:szCs w:val="24"/>
              </w:rPr>
              <w:t>ervice des eaux dispose d'une collection complète des plans de toutes les installations publiques et privées (ouvrages et conduites) à l'exception des installations domestiques.</w:t>
            </w:r>
          </w:p>
          <w:p w14:paraId="1B7D0CD4" w14:textId="0A8463E5" w:rsidR="00162350" w:rsidRDefault="0099631A" w:rsidP="009D0542">
            <w:pPr>
              <w:suppressAutoHyphens/>
              <w:spacing w:before="360" w:after="120" w:line="240" w:lineRule="auto"/>
              <w:ind w:right="74"/>
              <w:jc w:val="both"/>
              <w:rPr>
                <w:rFonts w:ascii="Arial" w:hAnsi="Arial" w:cs="Arial"/>
                <w:sz w:val="24"/>
                <w:szCs w:val="24"/>
              </w:rPr>
            </w:pPr>
            <w:r w:rsidRPr="00B26444">
              <w:rPr>
                <w:rFonts w:ascii="Arial" w:hAnsi="Arial" w:cs="Arial"/>
                <w:sz w:val="24"/>
                <w:szCs w:val="24"/>
                <w:vertAlign w:val="superscript"/>
              </w:rPr>
              <w:t>2</w:t>
            </w:r>
            <w:r w:rsidRPr="00B26444">
              <w:rPr>
                <w:rFonts w:ascii="Arial" w:hAnsi="Arial" w:cs="Arial"/>
                <w:sz w:val="24"/>
                <w:szCs w:val="24"/>
              </w:rPr>
              <w:t xml:space="preserve"> </w:t>
            </w:r>
            <w:r w:rsidR="00FA71C1" w:rsidRPr="00B26444">
              <w:rPr>
                <w:rFonts w:ascii="Arial" w:hAnsi="Arial" w:cs="Arial"/>
                <w:sz w:val="24"/>
                <w:szCs w:val="24"/>
              </w:rPr>
              <w:t xml:space="preserve">Le cadastre des conduites </w:t>
            </w:r>
            <w:r w:rsidR="00162350" w:rsidRPr="00B26444">
              <w:rPr>
                <w:rFonts w:ascii="Arial" w:hAnsi="Arial" w:cs="Arial"/>
                <w:sz w:val="24"/>
                <w:szCs w:val="24"/>
              </w:rPr>
              <w:t>doit être l'image de l'exacte réalité</w:t>
            </w:r>
            <w:r w:rsidR="001B40F1" w:rsidRPr="00B26444">
              <w:rPr>
                <w:rFonts w:ascii="Arial" w:hAnsi="Arial" w:cs="Arial"/>
                <w:sz w:val="24"/>
                <w:szCs w:val="24"/>
              </w:rPr>
              <w:t>.</w:t>
            </w:r>
            <w:r w:rsidR="00162350" w:rsidRPr="00B26444">
              <w:rPr>
                <w:rFonts w:ascii="Arial" w:hAnsi="Arial" w:cs="Arial"/>
                <w:sz w:val="24"/>
                <w:szCs w:val="24"/>
              </w:rPr>
              <w:t xml:space="preserve"> </w:t>
            </w:r>
            <w:r w:rsidR="00D10D36" w:rsidRPr="00D61F87">
              <w:rPr>
                <w:rFonts w:ascii="Arial" w:hAnsi="Arial" w:cs="Arial"/>
                <w:sz w:val="24"/>
              </w:rPr>
              <w:t>Il sera tenu régulièrement à jour selon les prescriptions cantonales.</w:t>
            </w:r>
          </w:p>
          <w:p w14:paraId="7748967F" w14:textId="54B4A8EA" w:rsidR="003776EE" w:rsidRPr="003776EE" w:rsidRDefault="003776EE" w:rsidP="009D0542">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3</w:t>
            </w:r>
            <w:r w:rsidRPr="00D61F87">
              <w:rPr>
                <w:rFonts w:ascii="Arial" w:hAnsi="Arial" w:cs="Arial"/>
                <w:sz w:val="24"/>
                <w:szCs w:val="24"/>
              </w:rPr>
              <w:t xml:space="preserve"> </w:t>
            </w:r>
            <w:r w:rsidR="007A113E">
              <w:rPr>
                <w:rFonts w:ascii="Arial" w:hAnsi="Arial" w:cs="Arial"/>
                <w:sz w:val="24"/>
                <w:szCs w:val="24"/>
              </w:rPr>
              <w:t>Le S</w:t>
            </w:r>
            <w:r w:rsidRPr="00B26444">
              <w:rPr>
                <w:rFonts w:ascii="Arial" w:hAnsi="Arial" w:cs="Arial"/>
                <w:sz w:val="24"/>
                <w:szCs w:val="24"/>
              </w:rPr>
              <w:t xml:space="preserve">ervice des eaux </w:t>
            </w:r>
            <w:r w:rsidRPr="00D61F87">
              <w:rPr>
                <w:rFonts w:ascii="Arial" w:hAnsi="Arial" w:cs="Arial"/>
                <w:sz w:val="24"/>
              </w:rPr>
              <w:t xml:space="preserve">conserve les plans d’exécution des installations privées. </w:t>
            </w:r>
            <w:r>
              <w:rPr>
                <w:rFonts w:ascii="Arial" w:hAnsi="Arial" w:cs="Arial"/>
                <w:sz w:val="24"/>
              </w:rPr>
              <w:t>Il</w:t>
            </w:r>
            <w:r w:rsidRPr="00D61F87">
              <w:rPr>
                <w:rFonts w:ascii="Arial" w:hAnsi="Arial" w:cs="Arial"/>
                <w:sz w:val="24"/>
              </w:rPr>
              <w:t xml:space="preserve"> peut les intégrer au cadastre des </w:t>
            </w:r>
            <w:r>
              <w:rPr>
                <w:rFonts w:ascii="Arial" w:hAnsi="Arial" w:cs="Arial"/>
                <w:sz w:val="24"/>
              </w:rPr>
              <w:t>conduites</w:t>
            </w:r>
            <w:r w:rsidRPr="00D61F87">
              <w:rPr>
                <w:rFonts w:ascii="Arial" w:hAnsi="Arial" w:cs="Arial"/>
                <w:sz w:val="24"/>
              </w:rPr>
              <w:t>.</w:t>
            </w:r>
          </w:p>
        </w:tc>
      </w:tr>
      <w:tr w:rsidR="00162350" w:rsidRPr="00B26444" w14:paraId="627E383F" w14:textId="77777777" w:rsidTr="00FB5F16">
        <w:tc>
          <w:tcPr>
            <w:tcW w:w="1843" w:type="dxa"/>
          </w:tcPr>
          <w:p w14:paraId="01698C8E" w14:textId="77777777" w:rsidR="00162350" w:rsidRPr="00B26444" w:rsidRDefault="00162350" w:rsidP="009E0BBF">
            <w:pPr>
              <w:spacing w:before="360" w:after="0" w:line="240" w:lineRule="auto"/>
              <w:rPr>
                <w:rFonts w:ascii="Arial" w:hAnsi="Arial" w:cs="Arial"/>
                <w:sz w:val="18"/>
              </w:rPr>
            </w:pPr>
            <w:r w:rsidRPr="00B26444">
              <w:rPr>
                <w:rFonts w:ascii="Arial" w:hAnsi="Arial" w:cs="Arial"/>
                <w:sz w:val="18"/>
              </w:rPr>
              <w:t>Fontaines publiques</w:t>
            </w:r>
          </w:p>
        </w:tc>
        <w:tc>
          <w:tcPr>
            <w:tcW w:w="8222" w:type="dxa"/>
          </w:tcPr>
          <w:p w14:paraId="7EAD896E" w14:textId="55F1554F" w:rsidR="00162350" w:rsidRPr="00B26444" w:rsidRDefault="00B861BA" w:rsidP="009D0542">
            <w:pPr>
              <w:suppressAutoHyphens/>
              <w:spacing w:before="360" w:after="120" w:line="240" w:lineRule="auto"/>
              <w:ind w:right="74"/>
              <w:jc w:val="both"/>
              <w:rPr>
                <w:rFonts w:ascii="Arial" w:hAnsi="Arial" w:cs="Arial"/>
                <w:b/>
              </w:rPr>
            </w:pPr>
            <w:r w:rsidRPr="00B26444">
              <w:rPr>
                <w:rFonts w:ascii="Arial" w:hAnsi="Arial" w:cs="Arial"/>
                <w:b/>
                <w:sz w:val="24"/>
                <w:szCs w:val="24"/>
              </w:rPr>
              <w:t>Art.</w:t>
            </w:r>
            <w:r w:rsidR="00A7314F" w:rsidRPr="00B26444">
              <w:rPr>
                <w:rFonts w:ascii="Arial" w:hAnsi="Arial" w:cs="Arial"/>
                <w:b/>
              </w:rPr>
              <w:t xml:space="preserve"> </w:t>
            </w:r>
            <w:r w:rsidR="00F110A6">
              <w:rPr>
                <w:rFonts w:ascii="Arial" w:hAnsi="Arial" w:cs="Arial"/>
                <w:b/>
                <w:sz w:val="24"/>
                <w:szCs w:val="24"/>
              </w:rPr>
              <w:t>18</w:t>
            </w:r>
            <w:r w:rsidR="002861BA" w:rsidRPr="00B26444">
              <w:rPr>
                <w:rFonts w:ascii="Arial" w:hAnsi="Arial" w:cs="Arial"/>
              </w:rPr>
              <w:t xml:space="preserve">  </w:t>
            </w:r>
            <w:r w:rsidR="00162350" w:rsidRPr="00B26444">
              <w:rPr>
                <w:rFonts w:ascii="Arial" w:hAnsi="Arial" w:cs="Arial"/>
                <w:sz w:val="24"/>
                <w:szCs w:val="24"/>
              </w:rPr>
              <w:t xml:space="preserve">L’exploitation de fontaines sur le domaine public ainsi que </w:t>
            </w:r>
            <w:r w:rsidR="00F12175">
              <w:rPr>
                <w:rFonts w:ascii="Arial" w:hAnsi="Arial" w:cs="Arial"/>
                <w:sz w:val="24"/>
                <w:szCs w:val="24"/>
              </w:rPr>
              <w:t xml:space="preserve">de </w:t>
            </w:r>
            <w:r w:rsidR="00162350" w:rsidRPr="00B26444">
              <w:rPr>
                <w:rFonts w:ascii="Arial" w:hAnsi="Arial" w:cs="Arial"/>
                <w:sz w:val="24"/>
                <w:szCs w:val="24"/>
              </w:rPr>
              <w:t xml:space="preserve">leurs conduites et </w:t>
            </w:r>
            <w:r w:rsidR="007A113E">
              <w:rPr>
                <w:rFonts w:ascii="Arial" w:hAnsi="Arial" w:cs="Arial"/>
                <w:sz w:val="24"/>
                <w:szCs w:val="24"/>
              </w:rPr>
              <w:t>captages de source relèvent du S</w:t>
            </w:r>
            <w:r w:rsidR="00FB4E6B" w:rsidRPr="00B26444">
              <w:rPr>
                <w:rFonts w:ascii="Arial" w:hAnsi="Arial" w:cs="Arial"/>
                <w:sz w:val="24"/>
                <w:szCs w:val="24"/>
              </w:rPr>
              <w:t>ervice des e</w:t>
            </w:r>
            <w:r w:rsidR="00162350" w:rsidRPr="00B26444">
              <w:rPr>
                <w:rFonts w:ascii="Arial" w:hAnsi="Arial" w:cs="Arial"/>
                <w:sz w:val="24"/>
                <w:szCs w:val="24"/>
              </w:rPr>
              <w:t>aux</w:t>
            </w:r>
            <w:r w:rsidR="00162350" w:rsidRPr="00B26444">
              <w:rPr>
                <w:rFonts w:ascii="Arial" w:hAnsi="Arial" w:cs="Arial"/>
              </w:rPr>
              <w:t>.</w:t>
            </w:r>
          </w:p>
        </w:tc>
      </w:tr>
      <w:tr w:rsidR="00162350" w:rsidRPr="00B26444" w14:paraId="65B212FA" w14:textId="77777777" w:rsidTr="00FB5F16">
        <w:tc>
          <w:tcPr>
            <w:tcW w:w="1843" w:type="dxa"/>
          </w:tcPr>
          <w:p w14:paraId="111C0706" w14:textId="3148A274" w:rsidR="00162350" w:rsidRPr="00B26444" w:rsidRDefault="009F3EB6" w:rsidP="009E0BBF">
            <w:pPr>
              <w:spacing w:before="360" w:after="0" w:line="240" w:lineRule="auto"/>
              <w:rPr>
                <w:rFonts w:ascii="Arial" w:hAnsi="Arial" w:cs="Arial"/>
                <w:sz w:val="18"/>
              </w:rPr>
            </w:pPr>
            <w:r w:rsidRPr="00B26444">
              <w:rPr>
                <w:rFonts w:ascii="Arial" w:hAnsi="Arial" w:cs="Arial"/>
                <w:sz w:val="18"/>
              </w:rPr>
              <w:t>C</w:t>
            </w:r>
            <w:r w:rsidR="00162350" w:rsidRPr="00B26444">
              <w:rPr>
                <w:rFonts w:ascii="Arial" w:hAnsi="Arial" w:cs="Arial"/>
                <w:sz w:val="18"/>
              </w:rPr>
              <w:t>ompteurs</w:t>
            </w:r>
          </w:p>
        </w:tc>
        <w:tc>
          <w:tcPr>
            <w:tcW w:w="8222" w:type="dxa"/>
          </w:tcPr>
          <w:p w14:paraId="4F20F9DF" w14:textId="5DFC009E" w:rsidR="00162350" w:rsidRPr="00B26444" w:rsidRDefault="00B861BA" w:rsidP="009D0542">
            <w:pPr>
              <w:suppressAutoHyphens/>
              <w:spacing w:before="360" w:after="120" w:line="240" w:lineRule="auto"/>
              <w:ind w:right="74"/>
              <w:jc w:val="both"/>
              <w:rPr>
                <w:rFonts w:ascii="Arial" w:hAnsi="Arial" w:cs="Arial"/>
                <w:sz w:val="24"/>
                <w:szCs w:val="24"/>
                <w:u w:val="single"/>
              </w:rPr>
            </w:pPr>
            <w:r w:rsidRPr="00B26444">
              <w:rPr>
                <w:rFonts w:ascii="Arial" w:hAnsi="Arial" w:cs="Arial"/>
                <w:b/>
                <w:sz w:val="24"/>
                <w:szCs w:val="24"/>
              </w:rPr>
              <w:t>Art.</w:t>
            </w:r>
            <w:r w:rsidR="00A7314F" w:rsidRPr="00B26444">
              <w:rPr>
                <w:rFonts w:ascii="Arial" w:hAnsi="Arial" w:cs="Arial"/>
                <w:b/>
              </w:rPr>
              <w:t xml:space="preserve"> </w:t>
            </w:r>
            <w:proofErr w:type="gramStart"/>
            <w:r w:rsidR="00F110A6">
              <w:rPr>
                <w:rFonts w:ascii="Arial" w:hAnsi="Arial" w:cs="Arial"/>
                <w:b/>
                <w:sz w:val="24"/>
                <w:szCs w:val="24"/>
              </w:rPr>
              <w:t>19</w:t>
            </w:r>
            <w:r w:rsidR="002861BA" w:rsidRPr="00B26444">
              <w:rPr>
                <w:rFonts w:ascii="Arial" w:hAnsi="Arial" w:cs="Arial"/>
              </w:rPr>
              <w:t xml:space="preserve">  </w:t>
            </w:r>
            <w:r w:rsidR="00950820" w:rsidRPr="00B26444">
              <w:rPr>
                <w:rFonts w:ascii="Arial" w:hAnsi="Arial" w:cs="Arial"/>
                <w:sz w:val="24"/>
                <w:szCs w:val="24"/>
                <w:vertAlign w:val="superscript"/>
              </w:rPr>
              <w:t>1</w:t>
            </w:r>
            <w:proofErr w:type="gramEnd"/>
            <w:r w:rsidR="00950820" w:rsidRPr="00B26444">
              <w:rPr>
                <w:rFonts w:ascii="Arial" w:hAnsi="Arial" w:cs="Arial"/>
                <w:sz w:val="24"/>
                <w:szCs w:val="24"/>
                <w:vertAlign w:val="superscript"/>
              </w:rPr>
              <w:t xml:space="preserve"> </w:t>
            </w:r>
            <w:r w:rsidR="00162350" w:rsidRPr="00B26444">
              <w:rPr>
                <w:rFonts w:ascii="Arial" w:hAnsi="Arial" w:cs="Arial"/>
                <w:sz w:val="24"/>
                <w:szCs w:val="24"/>
              </w:rPr>
              <w:t xml:space="preserve">En règle générale, </w:t>
            </w:r>
            <w:r w:rsidR="00F12175" w:rsidRPr="00F12175">
              <w:rPr>
                <w:rFonts w:ascii="Arial" w:hAnsi="Arial" w:cs="Arial"/>
                <w:sz w:val="24"/>
                <w:szCs w:val="24"/>
              </w:rPr>
              <w:t xml:space="preserve">il est installé </w:t>
            </w:r>
            <w:r w:rsidR="00162350" w:rsidRPr="00F12175">
              <w:rPr>
                <w:rFonts w:ascii="Arial" w:hAnsi="Arial" w:cs="Arial"/>
                <w:sz w:val="24"/>
                <w:szCs w:val="24"/>
              </w:rPr>
              <w:t>un seul compteur par immeuble.</w:t>
            </w:r>
          </w:p>
          <w:p w14:paraId="3F1EC7F0" w14:textId="503337EB" w:rsidR="00162350" w:rsidRPr="00B26444" w:rsidRDefault="0099631A" w:rsidP="009D0542">
            <w:pPr>
              <w:suppressAutoHyphens/>
              <w:spacing w:before="360" w:after="120" w:line="240" w:lineRule="auto"/>
              <w:ind w:right="74"/>
              <w:jc w:val="both"/>
              <w:rPr>
                <w:rFonts w:ascii="Arial" w:hAnsi="Arial" w:cs="Arial"/>
                <w:sz w:val="24"/>
                <w:szCs w:val="24"/>
              </w:rPr>
            </w:pPr>
            <w:r w:rsidRPr="00B26444">
              <w:rPr>
                <w:rFonts w:ascii="Arial" w:hAnsi="Arial" w:cs="Arial"/>
                <w:sz w:val="24"/>
                <w:szCs w:val="24"/>
                <w:vertAlign w:val="superscript"/>
              </w:rPr>
              <w:t>2</w:t>
            </w:r>
            <w:r w:rsidRPr="00B26444">
              <w:rPr>
                <w:rFonts w:ascii="Arial" w:hAnsi="Arial" w:cs="Arial"/>
                <w:sz w:val="24"/>
                <w:szCs w:val="24"/>
              </w:rPr>
              <w:t xml:space="preserve"> </w:t>
            </w:r>
            <w:r w:rsidR="00162350" w:rsidRPr="00B26444">
              <w:rPr>
                <w:rFonts w:ascii="Arial" w:hAnsi="Arial" w:cs="Arial"/>
                <w:sz w:val="24"/>
                <w:szCs w:val="24"/>
              </w:rPr>
              <w:t xml:space="preserve">Il est possible de mettre en place des compteurs supplémentaires pour mesurer l'eau non évacuée vers les canalisations d'eaux usées (exploitations agricoles ou processus industriels) ou </w:t>
            </w:r>
            <w:r w:rsidR="00024500" w:rsidRPr="00B26444">
              <w:rPr>
                <w:rFonts w:ascii="Arial" w:hAnsi="Arial" w:cs="Arial"/>
                <w:sz w:val="24"/>
                <w:szCs w:val="24"/>
              </w:rPr>
              <w:t>les eaux</w:t>
            </w:r>
            <w:r w:rsidR="00162350" w:rsidRPr="00B26444">
              <w:rPr>
                <w:rFonts w:ascii="Arial" w:hAnsi="Arial" w:cs="Arial"/>
                <w:sz w:val="24"/>
                <w:szCs w:val="24"/>
              </w:rPr>
              <w:t xml:space="preserve"> qui, après utilisation, nécessite</w:t>
            </w:r>
            <w:r w:rsidR="00024500" w:rsidRPr="00B26444">
              <w:rPr>
                <w:rFonts w:ascii="Arial" w:hAnsi="Arial" w:cs="Arial"/>
                <w:sz w:val="24"/>
                <w:szCs w:val="24"/>
              </w:rPr>
              <w:t>nt</w:t>
            </w:r>
            <w:r w:rsidR="00162350" w:rsidRPr="00B26444">
              <w:rPr>
                <w:rFonts w:ascii="Arial" w:hAnsi="Arial" w:cs="Arial"/>
                <w:sz w:val="24"/>
                <w:szCs w:val="24"/>
              </w:rPr>
              <w:t xml:space="preserve"> un traitement particulier.</w:t>
            </w:r>
          </w:p>
          <w:p w14:paraId="1AE9198E" w14:textId="0F108674" w:rsidR="00162350" w:rsidRPr="00B26444" w:rsidRDefault="00567EFC" w:rsidP="009D0542">
            <w:pPr>
              <w:suppressAutoHyphens/>
              <w:spacing w:before="360" w:after="120" w:line="240" w:lineRule="auto"/>
              <w:ind w:right="74"/>
              <w:jc w:val="both"/>
              <w:rPr>
                <w:rFonts w:ascii="Arial" w:hAnsi="Arial" w:cs="Arial"/>
                <w:sz w:val="24"/>
                <w:szCs w:val="24"/>
              </w:rPr>
            </w:pPr>
            <w:r w:rsidRPr="00B26444">
              <w:rPr>
                <w:rFonts w:ascii="Arial" w:hAnsi="Arial" w:cs="Arial"/>
                <w:sz w:val="24"/>
                <w:szCs w:val="24"/>
                <w:vertAlign w:val="superscript"/>
              </w:rPr>
              <w:t>3</w:t>
            </w:r>
            <w:r w:rsidRPr="00B26444">
              <w:rPr>
                <w:rFonts w:ascii="Arial" w:hAnsi="Arial" w:cs="Arial"/>
                <w:sz w:val="24"/>
                <w:szCs w:val="24"/>
              </w:rPr>
              <w:t xml:space="preserve"> </w:t>
            </w:r>
            <w:r w:rsidR="00162350" w:rsidRPr="00B26444">
              <w:rPr>
                <w:rFonts w:ascii="Arial" w:hAnsi="Arial" w:cs="Arial"/>
                <w:sz w:val="24"/>
                <w:szCs w:val="24"/>
              </w:rPr>
              <w:t xml:space="preserve">En cas d'habitat groupé (maisons mitoyennes, propriétés par étages, bâtiments en terrasses), chaque </w:t>
            </w:r>
            <w:r w:rsidR="00417D0A" w:rsidRPr="00F12175">
              <w:rPr>
                <w:rFonts w:ascii="Arial" w:hAnsi="Arial" w:cs="Arial"/>
                <w:sz w:val="24"/>
                <w:szCs w:val="24"/>
              </w:rPr>
              <w:t>abonné</w:t>
            </w:r>
            <w:r w:rsidR="00162350" w:rsidRPr="00F12175">
              <w:rPr>
                <w:rFonts w:ascii="Arial" w:hAnsi="Arial" w:cs="Arial"/>
                <w:sz w:val="24"/>
                <w:szCs w:val="24"/>
              </w:rPr>
              <w:t xml:space="preserve"> </w:t>
            </w:r>
            <w:r w:rsidR="00F12175" w:rsidRPr="00F12175">
              <w:rPr>
                <w:rFonts w:ascii="Arial" w:hAnsi="Arial" w:cs="Arial"/>
                <w:sz w:val="24"/>
                <w:szCs w:val="24"/>
              </w:rPr>
              <w:t>dispose d'un</w:t>
            </w:r>
            <w:r w:rsidR="00F12175">
              <w:rPr>
                <w:rFonts w:ascii="Arial" w:hAnsi="Arial" w:cs="Arial"/>
                <w:sz w:val="24"/>
                <w:szCs w:val="24"/>
              </w:rPr>
              <w:t xml:space="preserve"> </w:t>
            </w:r>
            <w:r w:rsidR="00162350" w:rsidRPr="00B26444">
              <w:rPr>
                <w:rFonts w:ascii="Arial" w:hAnsi="Arial" w:cs="Arial"/>
                <w:sz w:val="24"/>
                <w:szCs w:val="24"/>
              </w:rPr>
              <w:t>propre compteur.</w:t>
            </w:r>
          </w:p>
          <w:p w14:paraId="7B862E7B" w14:textId="2F172590" w:rsidR="00162350" w:rsidRPr="00B26444" w:rsidRDefault="00CE5500" w:rsidP="009D0542">
            <w:pPr>
              <w:suppressAutoHyphens/>
              <w:spacing w:before="360" w:after="120" w:line="240" w:lineRule="auto"/>
              <w:ind w:right="74"/>
              <w:jc w:val="both"/>
              <w:rPr>
                <w:rFonts w:ascii="Arial" w:hAnsi="Arial" w:cs="Arial"/>
              </w:rPr>
            </w:pPr>
            <w:r w:rsidRPr="00B26444">
              <w:rPr>
                <w:rFonts w:ascii="Arial" w:hAnsi="Arial" w:cs="Arial"/>
                <w:sz w:val="24"/>
                <w:szCs w:val="24"/>
                <w:vertAlign w:val="superscript"/>
              </w:rPr>
              <w:t>4</w:t>
            </w:r>
            <w:r w:rsidRPr="00B26444">
              <w:rPr>
                <w:rFonts w:ascii="Arial" w:hAnsi="Arial" w:cs="Arial"/>
                <w:sz w:val="24"/>
                <w:szCs w:val="24"/>
              </w:rPr>
              <w:t xml:space="preserve"> </w:t>
            </w:r>
            <w:r w:rsidR="00162350" w:rsidRPr="00B26444">
              <w:rPr>
                <w:rFonts w:ascii="Arial" w:hAnsi="Arial" w:cs="Arial"/>
                <w:sz w:val="24"/>
                <w:szCs w:val="24"/>
              </w:rPr>
              <w:t>Les compteurs sont installés, entretenus et remplacés</w:t>
            </w:r>
            <w:r w:rsidR="007A113E">
              <w:rPr>
                <w:rFonts w:ascii="Arial" w:hAnsi="Arial" w:cs="Arial"/>
                <w:sz w:val="24"/>
                <w:szCs w:val="24"/>
              </w:rPr>
              <w:t xml:space="preserve"> aux frais du S</w:t>
            </w:r>
            <w:r w:rsidR="00242235">
              <w:rPr>
                <w:rFonts w:ascii="Arial" w:hAnsi="Arial" w:cs="Arial"/>
                <w:sz w:val="24"/>
                <w:szCs w:val="24"/>
              </w:rPr>
              <w:t>ervice des eaux qui en est propriétaire.</w:t>
            </w:r>
          </w:p>
        </w:tc>
      </w:tr>
      <w:tr w:rsidR="00162350" w:rsidRPr="00B26444" w14:paraId="1CEDB538" w14:textId="77777777" w:rsidTr="00FB5F16">
        <w:tc>
          <w:tcPr>
            <w:tcW w:w="1843" w:type="dxa"/>
          </w:tcPr>
          <w:p w14:paraId="045F0DB9" w14:textId="77777777" w:rsidR="00162350" w:rsidRPr="00B26444" w:rsidRDefault="00162350" w:rsidP="009E0BBF">
            <w:pPr>
              <w:spacing w:before="360" w:after="0" w:line="240" w:lineRule="auto"/>
              <w:rPr>
                <w:rFonts w:ascii="Arial" w:hAnsi="Arial" w:cs="Arial"/>
                <w:sz w:val="18"/>
              </w:rPr>
            </w:pPr>
            <w:r w:rsidRPr="00B26444">
              <w:rPr>
                <w:rFonts w:ascii="Arial" w:hAnsi="Arial" w:cs="Arial"/>
                <w:sz w:val="18"/>
              </w:rPr>
              <w:t>Emplacement des compteurs</w:t>
            </w:r>
          </w:p>
        </w:tc>
        <w:tc>
          <w:tcPr>
            <w:tcW w:w="8222" w:type="dxa"/>
          </w:tcPr>
          <w:p w14:paraId="490F859D" w14:textId="3D3D6EA7" w:rsidR="00162350" w:rsidRPr="00B26444" w:rsidRDefault="00B861BA" w:rsidP="009D0542">
            <w:pPr>
              <w:suppressAutoHyphens/>
              <w:spacing w:before="360" w:after="120" w:line="240" w:lineRule="auto"/>
              <w:ind w:right="74"/>
              <w:jc w:val="both"/>
              <w:rPr>
                <w:rFonts w:ascii="Arial" w:hAnsi="Arial" w:cs="Arial"/>
                <w:sz w:val="24"/>
                <w:szCs w:val="24"/>
                <w:u w:val="single"/>
              </w:rPr>
            </w:pPr>
            <w:r w:rsidRPr="00622D0A">
              <w:rPr>
                <w:rFonts w:ascii="Arial" w:hAnsi="Arial" w:cs="Arial"/>
                <w:b/>
                <w:sz w:val="24"/>
                <w:szCs w:val="24"/>
              </w:rPr>
              <w:t>Art.</w:t>
            </w:r>
            <w:r w:rsidR="004510E2" w:rsidRPr="00622D0A">
              <w:rPr>
                <w:rFonts w:ascii="Arial" w:hAnsi="Arial" w:cs="Arial"/>
                <w:b/>
              </w:rPr>
              <w:t xml:space="preserve"> </w:t>
            </w:r>
            <w:proofErr w:type="gramStart"/>
            <w:r w:rsidR="00F110A6">
              <w:rPr>
                <w:rFonts w:ascii="Arial" w:hAnsi="Arial" w:cs="Arial"/>
                <w:b/>
                <w:sz w:val="24"/>
                <w:szCs w:val="24"/>
              </w:rPr>
              <w:t>20</w:t>
            </w:r>
            <w:r w:rsidR="002861BA" w:rsidRPr="00622D0A">
              <w:rPr>
                <w:rFonts w:ascii="Arial" w:hAnsi="Arial" w:cs="Arial"/>
              </w:rPr>
              <w:t xml:space="preserve">  </w:t>
            </w:r>
            <w:r w:rsidR="00950820" w:rsidRPr="00622D0A">
              <w:rPr>
                <w:rFonts w:ascii="Arial" w:hAnsi="Arial" w:cs="Arial"/>
                <w:sz w:val="24"/>
                <w:szCs w:val="24"/>
                <w:vertAlign w:val="superscript"/>
              </w:rPr>
              <w:t>1</w:t>
            </w:r>
            <w:proofErr w:type="gramEnd"/>
            <w:r w:rsidR="00950820" w:rsidRPr="00622D0A">
              <w:rPr>
                <w:rFonts w:ascii="Arial" w:hAnsi="Arial" w:cs="Arial"/>
                <w:sz w:val="24"/>
                <w:szCs w:val="24"/>
                <w:vertAlign w:val="superscript"/>
              </w:rPr>
              <w:t xml:space="preserve"> </w:t>
            </w:r>
            <w:r w:rsidR="00162350" w:rsidRPr="00622D0A">
              <w:rPr>
                <w:rFonts w:ascii="Arial" w:hAnsi="Arial" w:cs="Arial"/>
                <w:sz w:val="24"/>
                <w:szCs w:val="24"/>
              </w:rPr>
              <w:t xml:space="preserve">Le </w:t>
            </w:r>
            <w:r w:rsidR="007A113E">
              <w:rPr>
                <w:rFonts w:ascii="Arial" w:hAnsi="Arial" w:cs="Arial"/>
                <w:sz w:val="24"/>
                <w:szCs w:val="24"/>
              </w:rPr>
              <w:t>S</w:t>
            </w:r>
            <w:r w:rsidR="00162350" w:rsidRPr="00622D0A">
              <w:rPr>
                <w:rFonts w:ascii="Arial" w:hAnsi="Arial" w:cs="Arial"/>
                <w:sz w:val="24"/>
                <w:szCs w:val="24"/>
              </w:rPr>
              <w:t xml:space="preserve">ervice des eaux détermine l'emplacement et le type des compteurs en tenant compte des besoins des </w:t>
            </w:r>
            <w:r w:rsidR="00593DC9" w:rsidRPr="00622D0A">
              <w:rPr>
                <w:rFonts w:ascii="Arial" w:hAnsi="Arial" w:cs="Arial"/>
                <w:sz w:val="24"/>
                <w:szCs w:val="24"/>
              </w:rPr>
              <w:t>abonnés</w:t>
            </w:r>
            <w:r w:rsidR="00162350" w:rsidRPr="00622D0A">
              <w:rPr>
                <w:rFonts w:ascii="Arial" w:hAnsi="Arial" w:cs="Arial"/>
                <w:sz w:val="24"/>
                <w:szCs w:val="24"/>
              </w:rPr>
              <w:t xml:space="preserve">. La place nécessaire à l'installation de ces appareils </w:t>
            </w:r>
            <w:r w:rsidR="00F12175">
              <w:rPr>
                <w:rFonts w:ascii="Arial" w:hAnsi="Arial" w:cs="Arial"/>
                <w:sz w:val="24"/>
                <w:szCs w:val="24"/>
              </w:rPr>
              <w:t>est</w:t>
            </w:r>
            <w:r w:rsidR="00162350" w:rsidRPr="00622D0A">
              <w:rPr>
                <w:rFonts w:ascii="Arial" w:hAnsi="Arial" w:cs="Arial"/>
                <w:sz w:val="24"/>
                <w:szCs w:val="24"/>
              </w:rPr>
              <w:t xml:space="preserve"> mise gratuitement à disposition</w:t>
            </w:r>
            <w:r w:rsidR="00E02096" w:rsidRPr="00622D0A">
              <w:rPr>
                <w:rFonts w:ascii="Arial" w:hAnsi="Arial" w:cs="Arial"/>
                <w:sz w:val="24"/>
                <w:szCs w:val="24"/>
              </w:rPr>
              <w:t xml:space="preserve"> par les abonnés</w:t>
            </w:r>
            <w:r w:rsidR="00162350" w:rsidRPr="00622D0A">
              <w:rPr>
                <w:rFonts w:ascii="Arial" w:hAnsi="Arial" w:cs="Arial"/>
                <w:sz w:val="24"/>
                <w:szCs w:val="24"/>
              </w:rPr>
              <w:t xml:space="preserve">. Si aucun emplacement approprié ou à l’abri du gel n’est disponible dans le bâtiment, une chambre de compteur d’eau </w:t>
            </w:r>
            <w:r w:rsidR="008D460B">
              <w:rPr>
                <w:rFonts w:ascii="Arial" w:hAnsi="Arial" w:cs="Arial"/>
                <w:sz w:val="24"/>
                <w:szCs w:val="24"/>
              </w:rPr>
              <w:t xml:space="preserve">doit </w:t>
            </w:r>
            <w:r w:rsidR="00F12175">
              <w:rPr>
                <w:rFonts w:ascii="Arial" w:hAnsi="Arial" w:cs="Arial"/>
                <w:sz w:val="24"/>
                <w:szCs w:val="24"/>
              </w:rPr>
              <w:t>est</w:t>
            </w:r>
            <w:r w:rsidR="00162350" w:rsidRPr="00622D0A">
              <w:rPr>
                <w:rFonts w:ascii="Arial" w:hAnsi="Arial" w:cs="Arial"/>
                <w:sz w:val="24"/>
                <w:szCs w:val="24"/>
              </w:rPr>
              <w:t xml:space="preserve"> être réalisée aux frais du propriétaire du bien-fonds.</w:t>
            </w:r>
          </w:p>
          <w:p w14:paraId="7385B924" w14:textId="15A8AC87" w:rsidR="00162350" w:rsidRPr="00B26444" w:rsidRDefault="0099631A" w:rsidP="009D0542">
            <w:pPr>
              <w:pStyle w:val="-Abschnitt"/>
              <w:suppressAutoHyphens/>
              <w:spacing w:before="360" w:after="120"/>
              <w:ind w:left="0" w:right="74" w:firstLine="0"/>
              <w:jc w:val="both"/>
              <w:rPr>
                <w:rFonts w:ascii="Arial" w:hAnsi="Arial" w:cs="Arial"/>
                <w:sz w:val="24"/>
                <w:szCs w:val="24"/>
                <w:lang w:val="fr-CH"/>
              </w:rPr>
            </w:pPr>
            <w:r w:rsidRPr="00B26444">
              <w:rPr>
                <w:rFonts w:ascii="Arial" w:hAnsi="Arial" w:cs="Arial"/>
                <w:sz w:val="24"/>
                <w:szCs w:val="24"/>
                <w:vertAlign w:val="superscript"/>
                <w:lang w:val="fr-CH"/>
              </w:rPr>
              <w:t>2</w:t>
            </w:r>
            <w:r w:rsidRPr="00B26444">
              <w:rPr>
                <w:rFonts w:ascii="Arial" w:hAnsi="Arial" w:cs="Arial"/>
                <w:sz w:val="24"/>
                <w:szCs w:val="24"/>
                <w:lang w:val="fr-CH"/>
              </w:rPr>
              <w:t xml:space="preserve"> </w:t>
            </w:r>
            <w:r w:rsidR="00162350" w:rsidRPr="00B26444">
              <w:rPr>
                <w:rFonts w:ascii="Arial" w:hAnsi="Arial" w:cs="Arial"/>
                <w:sz w:val="24"/>
                <w:szCs w:val="24"/>
                <w:lang w:val="fr-CH"/>
              </w:rPr>
              <w:t xml:space="preserve">Le </w:t>
            </w:r>
            <w:r w:rsidR="007A113E">
              <w:rPr>
                <w:rFonts w:ascii="Arial" w:hAnsi="Arial" w:cs="Arial"/>
                <w:sz w:val="24"/>
                <w:szCs w:val="24"/>
                <w:lang w:val="fr-CH"/>
              </w:rPr>
              <w:t>S</w:t>
            </w:r>
            <w:r w:rsidR="002551EF">
              <w:rPr>
                <w:rFonts w:ascii="Arial" w:hAnsi="Arial" w:cs="Arial"/>
                <w:sz w:val="24"/>
                <w:szCs w:val="24"/>
                <w:lang w:val="fr-CH"/>
              </w:rPr>
              <w:t>ervice des eaux doit pouvoir accéder facilement et en tout temps au compteur.</w:t>
            </w:r>
          </w:p>
          <w:p w14:paraId="6C1C8380" w14:textId="3563472A" w:rsidR="00162350" w:rsidRPr="00B26444" w:rsidRDefault="00567EFC" w:rsidP="009D0542">
            <w:pPr>
              <w:pStyle w:val="-Abschnitt"/>
              <w:suppressAutoHyphens/>
              <w:spacing w:before="360" w:after="120"/>
              <w:ind w:left="0" w:right="74" w:firstLine="0"/>
              <w:jc w:val="both"/>
              <w:rPr>
                <w:rFonts w:ascii="Arial" w:hAnsi="Arial" w:cs="Arial"/>
                <w:u w:val="single"/>
                <w:lang w:val="fr-CH"/>
              </w:rPr>
            </w:pPr>
            <w:r w:rsidRPr="00B26444">
              <w:rPr>
                <w:rFonts w:ascii="Arial" w:hAnsi="Arial" w:cs="Arial"/>
                <w:sz w:val="24"/>
                <w:szCs w:val="24"/>
                <w:vertAlign w:val="superscript"/>
                <w:lang w:val="fr-CH"/>
              </w:rPr>
              <w:lastRenderedPageBreak/>
              <w:t>3</w:t>
            </w:r>
            <w:r w:rsidRPr="00B26444">
              <w:rPr>
                <w:rFonts w:ascii="Arial" w:hAnsi="Arial" w:cs="Arial"/>
                <w:sz w:val="24"/>
                <w:szCs w:val="24"/>
                <w:lang w:val="fr-CH"/>
              </w:rPr>
              <w:t xml:space="preserve"> </w:t>
            </w:r>
            <w:r w:rsidR="00162350" w:rsidRPr="00B26444">
              <w:rPr>
                <w:rFonts w:ascii="Arial" w:hAnsi="Arial" w:cs="Arial"/>
                <w:sz w:val="24"/>
                <w:szCs w:val="24"/>
                <w:lang w:val="fr-CH"/>
              </w:rPr>
              <w:t>Seul le</w:t>
            </w:r>
            <w:r w:rsidR="007A113E">
              <w:rPr>
                <w:rFonts w:ascii="Arial" w:hAnsi="Arial" w:cs="Arial"/>
                <w:sz w:val="24"/>
                <w:szCs w:val="24"/>
                <w:lang w:val="fr-CH"/>
              </w:rPr>
              <w:t xml:space="preserve"> S</w:t>
            </w:r>
            <w:r w:rsidR="00162350" w:rsidRPr="00B26444">
              <w:rPr>
                <w:rFonts w:ascii="Arial" w:hAnsi="Arial" w:cs="Arial"/>
                <w:sz w:val="24"/>
                <w:szCs w:val="24"/>
                <w:lang w:val="fr-CH"/>
              </w:rPr>
              <w:t xml:space="preserve">ervice des eaux est autorisé à modifier ou à faire modifier les </w:t>
            </w:r>
            <w:r w:rsidR="0064382B" w:rsidRPr="00B26444">
              <w:rPr>
                <w:rFonts w:ascii="Arial" w:hAnsi="Arial" w:cs="Arial"/>
                <w:sz w:val="24"/>
                <w:szCs w:val="24"/>
                <w:lang w:val="fr-CH"/>
              </w:rPr>
              <w:t>compteurs</w:t>
            </w:r>
            <w:r w:rsidR="00162350" w:rsidRPr="00B26444">
              <w:rPr>
                <w:rFonts w:ascii="Arial" w:hAnsi="Arial" w:cs="Arial"/>
                <w:lang w:val="fr-CH"/>
              </w:rPr>
              <w:t>.</w:t>
            </w:r>
          </w:p>
        </w:tc>
      </w:tr>
      <w:tr w:rsidR="00162350" w:rsidRPr="00B26444" w14:paraId="7F1BF992" w14:textId="77777777" w:rsidTr="00FB5F16">
        <w:tc>
          <w:tcPr>
            <w:tcW w:w="1843" w:type="dxa"/>
          </w:tcPr>
          <w:p w14:paraId="25C38499" w14:textId="493B92F9" w:rsidR="00162350" w:rsidRPr="00622D0A" w:rsidRDefault="0035751D" w:rsidP="009E0BBF">
            <w:pPr>
              <w:spacing w:before="360" w:after="0" w:line="240" w:lineRule="auto"/>
              <w:rPr>
                <w:rFonts w:ascii="Arial" w:hAnsi="Arial" w:cs="Arial"/>
                <w:sz w:val="18"/>
              </w:rPr>
            </w:pPr>
            <w:r w:rsidRPr="00622D0A">
              <w:rPr>
                <w:rFonts w:ascii="Arial" w:hAnsi="Arial" w:cs="Arial"/>
                <w:sz w:val="18"/>
              </w:rPr>
              <w:lastRenderedPageBreak/>
              <w:t xml:space="preserve">Révision, </w:t>
            </w:r>
            <w:r w:rsidR="00162350" w:rsidRPr="00622D0A">
              <w:rPr>
                <w:rFonts w:ascii="Arial" w:hAnsi="Arial" w:cs="Arial"/>
                <w:sz w:val="18"/>
              </w:rPr>
              <w:t>dérangements des compteurs</w:t>
            </w:r>
          </w:p>
        </w:tc>
        <w:tc>
          <w:tcPr>
            <w:tcW w:w="8222" w:type="dxa"/>
          </w:tcPr>
          <w:p w14:paraId="272EEE7E" w14:textId="73C4C716" w:rsidR="009326AE" w:rsidRPr="00622D0A" w:rsidRDefault="00660678" w:rsidP="009D0542">
            <w:pPr>
              <w:suppressAutoHyphens/>
              <w:spacing w:before="360" w:after="120"/>
              <w:ind w:right="74"/>
              <w:jc w:val="both"/>
              <w:rPr>
                <w:rFonts w:ascii="Arial" w:hAnsi="Arial" w:cs="Arial"/>
                <w:sz w:val="24"/>
                <w:szCs w:val="24"/>
              </w:rPr>
            </w:pPr>
            <w:r w:rsidRPr="00622D0A">
              <w:rPr>
                <w:rFonts w:ascii="Arial" w:hAnsi="Arial" w:cs="Arial"/>
                <w:b/>
                <w:sz w:val="24"/>
                <w:szCs w:val="24"/>
              </w:rPr>
              <w:t>Art.</w:t>
            </w:r>
            <w:r w:rsidR="004510E2" w:rsidRPr="00622D0A">
              <w:rPr>
                <w:rFonts w:ascii="Arial" w:hAnsi="Arial" w:cs="Arial"/>
                <w:b/>
              </w:rPr>
              <w:t xml:space="preserve"> </w:t>
            </w:r>
            <w:proofErr w:type="gramStart"/>
            <w:r w:rsidR="00F110A6">
              <w:rPr>
                <w:rFonts w:ascii="Arial" w:hAnsi="Arial" w:cs="Arial"/>
                <w:b/>
                <w:sz w:val="24"/>
                <w:szCs w:val="24"/>
              </w:rPr>
              <w:t>21</w:t>
            </w:r>
            <w:r w:rsidR="002861BA" w:rsidRPr="00622D0A">
              <w:rPr>
                <w:rFonts w:ascii="Arial" w:hAnsi="Arial" w:cs="Arial"/>
              </w:rPr>
              <w:t xml:space="preserve">  </w:t>
            </w:r>
            <w:r w:rsidR="00950820" w:rsidRPr="00622D0A">
              <w:rPr>
                <w:rFonts w:ascii="Arial" w:hAnsi="Arial" w:cs="Arial"/>
                <w:sz w:val="24"/>
                <w:szCs w:val="24"/>
                <w:vertAlign w:val="superscript"/>
              </w:rPr>
              <w:t>1</w:t>
            </w:r>
            <w:proofErr w:type="gramEnd"/>
            <w:r w:rsidR="00950820" w:rsidRPr="00622D0A">
              <w:rPr>
                <w:rFonts w:ascii="Arial" w:hAnsi="Arial" w:cs="Arial"/>
                <w:sz w:val="24"/>
                <w:szCs w:val="24"/>
                <w:vertAlign w:val="superscript"/>
              </w:rPr>
              <w:t xml:space="preserve"> </w:t>
            </w:r>
            <w:r w:rsidR="007A113E">
              <w:rPr>
                <w:rFonts w:ascii="Arial" w:hAnsi="Arial" w:cs="Arial"/>
                <w:sz w:val="24"/>
                <w:szCs w:val="24"/>
              </w:rPr>
              <w:t>Le S</w:t>
            </w:r>
            <w:r w:rsidR="00162350" w:rsidRPr="00622D0A">
              <w:rPr>
                <w:rFonts w:ascii="Arial" w:hAnsi="Arial" w:cs="Arial"/>
                <w:sz w:val="24"/>
                <w:szCs w:val="24"/>
              </w:rPr>
              <w:t>ervice des eaux révise et remplace périodiquement les compteurs</w:t>
            </w:r>
            <w:r w:rsidR="001A58F2" w:rsidRPr="00622D0A">
              <w:rPr>
                <w:rFonts w:ascii="Arial" w:hAnsi="Arial" w:cs="Arial"/>
                <w:sz w:val="24"/>
                <w:szCs w:val="24"/>
              </w:rPr>
              <w:t xml:space="preserve"> à ses frais</w:t>
            </w:r>
            <w:r w:rsidR="00162350" w:rsidRPr="00622D0A">
              <w:rPr>
                <w:rFonts w:ascii="Arial" w:hAnsi="Arial" w:cs="Arial"/>
                <w:sz w:val="24"/>
                <w:szCs w:val="24"/>
              </w:rPr>
              <w:t xml:space="preserve"> selon </w:t>
            </w:r>
            <w:r w:rsidR="00564FD9" w:rsidRPr="00622D0A">
              <w:rPr>
                <w:rFonts w:ascii="Arial" w:hAnsi="Arial" w:cs="Arial"/>
                <w:sz w:val="24"/>
                <w:szCs w:val="24"/>
              </w:rPr>
              <w:t>son</w:t>
            </w:r>
            <w:r w:rsidR="00162350" w:rsidRPr="00622D0A">
              <w:rPr>
                <w:rFonts w:ascii="Arial" w:hAnsi="Arial" w:cs="Arial"/>
                <w:sz w:val="24"/>
                <w:szCs w:val="24"/>
              </w:rPr>
              <w:t xml:space="preserve"> manuel qualité. Il doit être averti immédiatement en cas de dysfonctionnement.</w:t>
            </w:r>
          </w:p>
          <w:p w14:paraId="21322C08" w14:textId="1DEF0A75" w:rsidR="00162350" w:rsidRPr="00622D0A" w:rsidRDefault="0099631A" w:rsidP="009D0542">
            <w:pPr>
              <w:pStyle w:val="-Abschnitt"/>
              <w:suppressAutoHyphens/>
              <w:spacing w:before="360" w:after="120"/>
              <w:ind w:left="0" w:right="74" w:firstLine="0"/>
              <w:jc w:val="both"/>
              <w:rPr>
                <w:rFonts w:ascii="Arial" w:hAnsi="Arial" w:cs="Arial"/>
                <w:sz w:val="24"/>
                <w:szCs w:val="24"/>
                <w:lang w:val="fr-CH"/>
              </w:rPr>
            </w:pPr>
            <w:r w:rsidRPr="00622D0A">
              <w:rPr>
                <w:rFonts w:ascii="Arial" w:hAnsi="Arial" w:cs="Arial"/>
                <w:sz w:val="24"/>
                <w:szCs w:val="24"/>
                <w:vertAlign w:val="superscript"/>
                <w:lang w:val="fr-CH"/>
              </w:rPr>
              <w:t>2</w:t>
            </w:r>
            <w:r w:rsidRPr="00622D0A">
              <w:rPr>
                <w:rFonts w:ascii="Arial" w:hAnsi="Arial" w:cs="Arial"/>
                <w:sz w:val="24"/>
                <w:szCs w:val="24"/>
                <w:lang w:val="fr-CH"/>
              </w:rPr>
              <w:t xml:space="preserve"> </w:t>
            </w:r>
            <w:r w:rsidR="00162350" w:rsidRPr="00622D0A">
              <w:rPr>
                <w:rFonts w:ascii="Arial" w:hAnsi="Arial" w:cs="Arial"/>
                <w:sz w:val="24"/>
                <w:szCs w:val="24"/>
                <w:lang w:val="fr-CH"/>
              </w:rPr>
              <w:t>Lorsque l'</w:t>
            </w:r>
            <w:r w:rsidR="001A58F2" w:rsidRPr="00622D0A">
              <w:rPr>
                <w:rFonts w:ascii="Arial" w:hAnsi="Arial" w:cs="Arial"/>
                <w:sz w:val="24"/>
                <w:szCs w:val="24"/>
                <w:lang w:val="fr-CH"/>
              </w:rPr>
              <w:t>abonné</w:t>
            </w:r>
            <w:r w:rsidR="00162350" w:rsidRPr="00622D0A">
              <w:rPr>
                <w:rFonts w:ascii="Arial" w:hAnsi="Arial" w:cs="Arial"/>
                <w:sz w:val="24"/>
                <w:szCs w:val="24"/>
                <w:lang w:val="fr-CH"/>
              </w:rPr>
              <w:t xml:space="preserve"> met en do</w:t>
            </w:r>
            <w:r w:rsidR="00F1686C" w:rsidRPr="00622D0A">
              <w:rPr>
                <w:rFonts w:ascii="Arial" w:hAnsi="Arial" w:cs="Arial"/>
                <w:sz w:val="24"/>
                <w:szCs w:val="24"/>
                <w:lang w:val="fr-CH"/>
              </w:rPr>
              <w:t>ute la précision de mesure</w:t>
            </w:r>
            <w:r w:rsidR="001A58F2" w:rsidRPr="00622D0A">
              <w:rPr>
                <w:rFonts w:ascii="Arial" w:hAnsi="Arial" w:cs="Arial"/>
                <w:sz w:val="24"/>
                <w:szCs w:val="24"/>
                <w:lang w:val="fr-CH"/>
              </w:rPr>
              <w:t xml:space="preserve"> du compteur</w:t>
            </w:r>
            <w:r w:rsidR="007A113E">
              <w:rPr>
                <w:rFonts w:ascii="Arial" w:hAnsi="Arial" w:cs="Arial"/>
                <w:sz w:val="24"/>
                <w:szCs w:val="24"/>
                <w:lang w:val="fr-CH"/>
              </w:rPr>
              <w:t>, le S</w:t>
            </w:r>
            <w:r w:rsidR="00F1686C" w:rsidRPr="00622D0A">
              <w:rPr>
                <w:rFonts w:ascii="Arial" w:hAnsi="Arial" w:cs="Arial"/>
                <w:sz w:val="24"/>
                <w:szCs w:val="24"/>
                <w:lang w:val="fr-CH"/>
              </w:rPr>
              <w:t>ervice des e</w:t>
            </w:r>
            <w:r w:rsidR="00162350" w:rsidRPr="00622D0A">
              <w:rPr>
                <w:rFonts w:ascii="Arial" w:hAnsi="Arial" w:cs="Arial"/>
                <w:sz w:val="24"/>
                <w:szCs w:val="24"/>
                <w:lang w:val="fr-CH"/>
              </w:rPr>
              <w:t>aux démonte le dispositif de mesure et le fait vérifier par un organisme de contrôle reconnu. Si le réétalonnage montre que la précision de mesure du compteur reste dans une tolérance acceptable, les frais occasionnés sont à la charge de l'</w:t>
            </w:r>
            <w:r w:rsidR="001A58F2" w:rsidRPr="00622D0A">
              <w:rPr>
                <w:rFonts w:ascii="Arial" w:hAnsi="Arial" w:cs="Arial"/>
                <w:sz w:val="24"/>
                <w:szCs w:val="24"/>
                <w:lang w:val="fr-CH"/>
              </w:rPr>
              <w:t>abonn</w:t>
            </w:r>
            <w:r w:rsidR="00E54A11" w:rsidRPr="00622D0A">
              <w:rPr>
                <w:rFonts w:ascii="Arial" w:hAnsi="Arial" w:cs="Arial"/>
                <w:sz w:val="24"/>
                <w:szCs w:val="24"/>
                <w:lang w:val="fr-CH"/>
              </w:rPr>
              <w:t>é</w:t>
            </w:r>
            <w:r w:rsidR="007A113E">
              <w:rPr>
                <w:rFonts w:ascii="Arial" w:hAnsi="Arial" w:cs="Arial"/>
                <w:sz w:val="24"/>
                <w:szCs w:val="24"/>
                <w:lang w:val="fr-CH"/>
              </w:rPr>
              <w:t>. Dans le cas contraire, le S</w:t>
            </w:r>
            <w:r w:rsidR="00F1686C" w:rsidRPr="00622D0A">
              <w:rPr>
                <w:rFonts w:ascii="Arial" w:hAnsi="Arial" w:cs="Arial"/>
                <w:sz w:val="24"/>
                <w:szCs w:val="24"/>
                <w:lang w:val="fr-CH"/>
              </w:rPr>
              <w:t>ervice des e</w:t>
            </w:r>
            <w:r w:rsidR="00162350" w:rsidRPr="00622D0A">
              <w:rPr>
                <w:rFonts w:ascii="Arial" w:hAnsi="Arial" w:cs="Arial"/>
                <w:sz w:val="24"/>
                <w:szCs w:val="24"/>
                <w:lang w:val="fr-CH"/>
              </w:rPr>
              <w:t>aux supporte les coûts de contrôle et les éventuels coûts de réparation.</w:t>
            </w:r>
          </w:p>
          <w:p w14:paraId="1CCFEAC7" w14:textId="730387CD" w:rsidR="00162350" w:rsidRPr="00622D0A" w:rsidRDefault="00567EFC" w:rsidP="009D0542">
            <w:pPr>
              <w:pStyle w:val="-Abschnitt"/>
              <w:suppressAutoHyphens/>
              <w:spacing w:before="360" w:after="120"/>
              <w:ind w:left="0" w:right="74" w:firstLine="0"/>
              <w:jc w:val="both"/>
              <w:rPr>
                <w:rFonts w:ascii="Arial" w:hAnsi="Arial" w:cs="Arial"/>
                <w:sz w:val="24"/>
                <w:szCs w:val="24"/>
                <w:lang w:val="fr-CH"/>
              </w:rPr>
            </w:pPr>
            <w:r w:rsidRPr="00622D0A">
              <w:rPr>
                <w:rFonts w:ascii="Arial" w:hAnsi="Arial" w:cs="Arial"/>
                <w:sz w:val="24"/>
                <w:szCs w:val="24"/>
                <w:vertAlign w:val="superscript"/>
                <w:lang w:val="fr-CH"/>
              </w:rPr>
              <w:t>3</w:t>
            </w:r>
            <w:r w:rsidRPr="00622D0A">
              <w:rPr>
                <w:rFonts w:ascii="Arial" w:hAnsi="Arial" w:cs="Arial"/>
                <w:sz w:val="24"/>
                <w:szCs w:val="24"/>
                <w:lang w:val="fr-CH"/>
              </w:rPr>
              <w:t xml:space="preserve"> </w:t>
            </w:r>
            <w:r w:rsidR="00162350" w:rsidRPr="00622D0A">
              <w:rPr>
                <w:rFonts w:ascii="Arial" w:hAnsi="Arial" w:cs="Arial"/>
                <w:sz w:val="24"/>
                <w:szCs w:val="24"/>
                <w:lang w:val="fr-CH"/>
              </w:rPr>
              <w:t xml:space="preserve">Lorsque le compteur fournit des données </w:t>
            </w:r>
            <w:r w:rsidR="00E02096" w:rsidRPr="00622D0A">
              <w:rPr>
                <w:rFonts w:ascii="Arial" w:hAnsi="Arial" w:cs="Arial"/>
                <w:sz w:val="24"/>
                <w:szCs w:val="24"/>
                <w:lang w:val="fr-CH"/>
              </w:rPr>
              <w:t xml:space="preserve">qui démontrent une différence </w:t>
            </w:r>
            <w:r w:rsidR="00622D0A" w:rsidRPr="00622D0A">
              <w:rPr>
                <w:rFonts w:ascii="Arial" w:hAnsi="Arial" w:cs="Arial"/>
                <w:sz w:val="24"/>
                <w:szCs w:val="24"/>
                <w:lang w:val="fr-CH"/>
              </w:rPr>
              <w:t>de plus ou moins</w:t>
            </w:r>
            <w:r w:rsidR="00162350" w:rsidRPr="00622D0A">
              <w:rPr>
                <w:rFonts w:ascii="Arial" w:hAnsi="Arial" w:cs="Arial"/>
                <w:sz w:val="24"/>
                <w:szCs w:val="24"/>
                <w:lang w:val="fr-CH"/>
              </w:rPr>
              <w:t xml:space="preserve"> 5 pour cent pour une charge égale à 10 pour cent de la</w:t>
            </w:r>
            <w:r w:rsidR="00E02096" w:rsidRPr="00622D0A">
              <w:rPr>
                <w:rFonts w:ascii="Arial" w:hAnsi="Arial" w:cs="Arial"/>
                <w:sz w:val="24"/>
                <w:szCs w:val="24"/>
                <w:lang w:val="fr-CH"/>
              </w:rPr>
              <w:t xml:space="preserve"> charge nominale</w:t>
            </w:r>
            <w:r w:rsidR="00162350" w:rsidRPr="00622D0A">
              <w:rPr>
                <w:rFonts w:ascii="Arial" w:hAnsi="Arial" w:cs="Arial"/>
                <w:sz w:val="24"/>
                <w:szCs w:val="24"/>
                <w:lang w:val="fr-CH"/>
              </w:rPr>
              <w:t xml:space="preserve">, la taxe de consommation </w:t>
            </w:r>
            <w:r w:rsidR="00E02096" w:rsidRPr="00622D0A">
              <w:rPr>
                <w:rFonts w:ascii="Arial" w:hAnsi="Arial" w:cs="Arial"/>
                <w:sz w:val="24"/>
                <w:szCs w:val="24"/>
                <w:lang w:val="fr-CH"/>
              </w:rPr>
              <w:t>est</w:t>
            </w:r>
            <w:r w:rsidR="00162350" w:rsidRPr="00622D0A">
              <w:rPr>
                <w:rFonts w:ascii="Arial" w:hAnsi="Arial" w:cs="Arial"/>
                <w:sz w:val="24"/>
                <w:szCs w:val="24"/>
                <w:lang w:val="fr-CH"/>
              </w:rPr>
              <w:t xml:space="preserve"> calculée sur la </w:t>
            </w:r>
            <w:r w:rsidR="00622D0A" w:rsidRPr="00622D0A">
              <w:rPr>
                <w:rFonts w:ascii="Arial" w:hAnsi="Arial" w:cs="Arial"/>
                <w:sz w:val="24"/>
                <w:szCs w:val="24"/>
                <w:lang w:val="fr-CH"/>
              </w:rPr>
              <w:t>consommation moyenne des trois</w:t>
            </w:r>
            <w:r w:rsidR="00E02096" w:rsidRPr="00622D0A">
              <w:rPr>
                <w:rFonts w:ascii="Arial" w:hAnsi="Arial" w:cs="Arial"/>
                <w:sz w:val="24"/>
                <w:szCs w:val="24"/>
                <w:lang w:val="fr-CH"/>
              </w:rPr>
              <w:t xml:space="preserve"> années précédentes</w:t>
            </w:r>
            <w:r w:rsidR="00162350" w:rsidRPr="00622D0A">
              <w:rPr>
                <w:rFonts w:ascii="Arial" w:hAnsi="Arial" w:cs="Arial"/>
                <w:sz w:val="24"/>
                <w:szCs w:val="24"/>
                <w:lang w:val="fr-CH"/>
              </w:rPr>
              <w:t xml:space="preserve"> </w:t>
            </w:r>
            <w:r w:rsidR="00E02096" w:rsidRPr="00622D0A">
              <w:rPr>
                <w:rFonts w:ascii="Arial" w:hAnsi="Arial" w:cs="Arial"/>
                <w:sz w:val="24"/>
                <w:szCs w:val="24"/>
                <w:lang w:val="fr-CH"/>
              </w:rPr>
              <w:t>de</w:t>
            </w:r>
            <w:r w:rsidR="00162350" w:rsidRPr="00622D0A">
              <w:rPr>
                <w:rFonts w:ascii="Arial" w:hAnsi="Arial" w:cs="Arial"/>
                <w:sz w:val="24"/>
                <w:szCs w:val="24"/>
                <w:lang w:val="fr-CH"/>
              </w:rPr>
              <w:t xml:space="preserve"> l'</w:t>
            </w:r>
            <w:r w:rsidR="00E54A11" w:rsidRPr="00622D0A">
              <w:rPr>
                <w:rFonts w:ascii="Arial" w:hAnsi="Arial" w:cs="Arial"/>
                <w:sz w:val="24"/>
                <w:szCs w:val="24"/>
                <w:lang w:val="fr-CH"/>
              </w:rPr>
              <w:t>abonné</w:t>
            </w:r>
            <w:r w:rsidR="00162350" w:rsidRPr="00622D0A">
              <w:rPr>
                <w:rFonts w:ascii="Arial" w:hAnsi="Arial" w:cs="Arial"/>
                <w:sz w:val="24"/>
                <w:szCs w:val="24"/>
                <w:lang w:val="fr-CH"/>
              </w:rPr>
              <w:t>.</w:t>
            </w:r>
          </w:p>
          <w:p w14:paraId="71A3684C" w14:textId="04AC7C27" w:rsidR="00162350" w:rsidRPr="00622D0A" w:rsidRDefault="00CE5500" w:rsidP="009D0542">
            <w:pPr>
              <w:pStyle w:val="-Abschnitt"/>
              <w:suppressAutoHyphens/>
              <w:spacing w:before="360" w:after="120"/>
              <w:ind w:left="0" w:right="74" w:firstLine="0"/>
              <w:jc w:val="both"/>
              <w:rPr>
                <w:rFonts w:ascii="Arial" w:hAnsi="Arial" w:cs="Arial"/>
                <w:sz w:val="24"/>
                <w:szCs w:val="24"/>
                <w:lang w:val="fr-CH"/>
              </w:rPr>
            </w:pPr>
            <w:r w:rsidRPr="00622D0A">
              <w:rPr>
                <w:rFonts w:ascii="Arial" w:hAnsi="Arial" w:cs="Arial"/>
                <w:sz w:val="24"/>
                <w:szCs w:val="24"/>
                <w:vertAlign w:val="superscript"/>
                <w:lang w:val="fr-CH"/>
              </w:rPr>
              <w:t>4</w:t>
            </w:r>
            <w:r w:rsidRPr="00622D0A">
              <w:rPr>
                <w:rFonts w:ascii="Arial" w:hAnsi="Arial" w:cs="Arial"/>
                <w:sz w:val="24"/>
                <w:szCs w:val="24"/>
                <w:lang w:val="fr-CH"/>
              </w:rPr>
              <w:t xml:space="preserve"> </w:t>
            </w:r>
            <w:r w:rsidR="00162350" w:rsidRPr="00622D0A">
              <w:rPr>
                <w:rFonts w:ascii="Arial" w:hAnsi="Arial" w:cs="Arial"/>
                <w:sz w:val="24"/>
                <w:szCs w:val="24"/>
                <w:lang w:val="fr-CH"/>
              </w:rPr>
              <w:t>L'</w:t>
            </w:r>
            <w:r w:rsidR="00E54A11" w:rsidRPr="00622D0A">
              <w:rPr>
                <w:rFonts w:ascii="Arial" w:hAnsi="Arial" w:cs="Arial"/>
                <w:sz w:val="24"/>
                <w:szCs w:val="24"/>
                <w:lang w:val="fr-CH"/>
              </w:rPr>
              <w:t>abonné</w:t>
            </w:r>
            <w:r w:rsidR="00162350" w:rsidRPr="00622D0A">
              <w:rPr>
                <w:rFonts w:ascii="Arial" w:hAnsi="Arial" w:cs="Arial"/>
                <w:sz w:val="24"/>
                <w:szCs w:val="24"/>
                <w:lang w:val="fr-CH"/>
              </w:rPr>
              <w:t xml:space="preserve"> ou le propriétaire du bien-fonds répond de tout dommage causé au compteur par suite de gel, de coups de béliers créés par des installations domestiques ou par d'autres causes analogues</w:t>
            </w:r>
            <w:r w:rsidR="00E54A11" w:rsidRPr="00622D0A">
              <w:rPr>
                <w:rFonts w:ascii="Arial" w:hAnsi="Arial" w:cs="Arial"/>
                <w:sz w:val="24"/>
                <w:szCs w:val="24"/>
                <w:lang w:val="fr-CH"/>
              </w:rPr>
              <w:t>.</w:t>
            </w:r>
          </w:p>
          <w:p w14:paraId="6F6E8CC9" w14:textId="6740B6E7" w:rsidR="0035751D" w:rsidRPr="00622D0A" w:rsidRDefault="00B26444" w:rsidP="009D0542">
            <w:pPr>
              <w:pStyle w:val="-Abschnitt"/>
              <w:suppressAutoHyphens/>
              <w:spacing w:before="360" w:after="120"/>
              <w:ind w:left="0" w:right="74" w:firstLine="0"/>
              <w:jc w:val="both"/>
              <w:rPr>
                <w:rFonts w:ascii="Arial" w:hAnsi="Arial" w:cs="Arial"/>
                <w:sz w:val="24"/>
                <w:szCs w:val="24"/>
                <w:lang w:val="fr-CH"/>
              </w:rPr>
            </w:pPr>
            <w:r w:rsidRPr="00622D0A">
              <w:rPr>
                <w:rFonts w:ascii="Arial" w:hAnsi="Arial" w:cs="Arial"/>
                <w:sz w:val="24"/>
                <w:szCs w:val="24"/>
                <w:vertAlign w:val="superscript"/>
                <w:lang w:val="fr-CH"/>
              </w:rPr>
              <w:t>5</w:t>
            </w:r>
            <w:r w:rsidRPr="00622D0A">
              <w:rPr>
                <w:rFonts w:ascii="Arial" w:hAnsi="Arial" w:cs="Arial"/>
                <w:sz w:val="24"/>
                <w:szCs w:val="24"/>
                <w:lang w:val="fr-CH"/>
              </w:rPr>
              <w:t xml:space="preserve"> </w:t>
            </w:r>
            <w:r w:rsidR="0009275F" w:rsidRPr="00622D0A">
              <w:rPr>
                <w:rFonts w:ascii="Arial" w:hAnsi="Arial" w:cs="Arial"/>
                <w:sz w:val="24"/>
                <w:szCs w:val="24"/>
                <w:lang w:val="fr-CH"/>
              </w:rPr>
              <w:t>En cas de changement de propriét</w:t>
            </w:r>
            <w:r w:rsidR="007A113E">
              <w:rPr>
                <w:rFonts w:ascii="Arial" w:hAnsi="Arial" w:cs="Arial"/>
                <w:sz w:val="24"/>
                <w:szCs w:val="24"/>
                <w:lang w:val="fr-CH"/>
              </w:rPr>
              <w:t>aire, l’ancien abonné avise le S</w:t>
            </w:r>
            <w:r w:rsidR="0009275F" w:rsidRPr="00622D0A">
              <w:rPr>
                <w:rFonts w:ascii="Arial" w:hAnsi="Arial" w:cs="Arial"/>
                <w:sz w:val="24"/>
                <w:szCs w:val="24"/>
                <w:lang w:val="fr-CH"/>
              </w:rPr>
              <w:t xml:space="preserve">ervice des eaux afin </w:t>
            </w:r>
            <w:r w:rsidR="00E02096" w:rsidRPr="00622D0A">
              <w:rPr>
                <w:rFonts w:ascii="Arial" w:hAnsi="Arial" w:cs="Arial"/>
                <w:sz w:val="24"/>
                <w:szCs w:val="24"/>
                <w:lang w:val="fr-CH"/>
              </w:rPr>
              <w:t>que celui-ci effectue</w:t>
            </w:r>
            <w:r w:rsidR="0009275F" w:rsidRPr="00622D0A">
              <w:rPr>
                <w:rFonts w:ascii="Arial" w:hAnsi="Arial" w:cs="Arial"/>
                <w:sz w:val="24"/>
                <w:szCs w:val="24"/>
                <w:lang w:val="fr-CH"/>
              </w:rPr>
              <w:t xml:space="preserve"> un relevé de compteur.</w:t>
            </w:r>
          </w:p>
        </w:tc>
      </w:tr>
      <w:tr w:rsidR="00162350" w:rsidRPr="00B26444" w14:paraId="3564ECBC" w14:textId="77777777" w:rsidTr="00FB5F16">
        <w:tc>
          <w:tcPr>
            <w:tcW w:w="1843" w:type="dxa"/>
          </w:tcPr>
          <w:p w14:paraId="0FE9364C" w14:textId="77777777" w:rsidR="00162350" w:rsidRPr="00B26444" w:rsidRDefault="00162350" w:rsidP="009E0BBF">
            <w:pPr>
              <w:spacing w:before="360" w:after="0" w:line="240" w:lineRule="auto"/>
              <w:rPr>
                <w:rFonts w:ascii="Arial" w:hAnsi="Arial" w:cs="Arial"/>
                <w:sz w:val="18"/>
              </w:rPr>
            </w:pPr>
            <w:r w:rsidRPr="00B26444">
              <w:rPr>
                <w:rFonts w:ascii="Arial" w:hAnsi="Arial" w:cs="Arial"/>
                <w:sz w:val="18"/>
              </w:rPr>
              <w:t>Défense incendie</w:t>
            </w:r>
          </w:p>
        </w:tc>
        <w:tc>
          <w:tcPr>
            <w:tcW w:w="8222" w:type="dxa"/>
          </w:tcPr>
          <w:p w14:paraId="7E055E33" w14:textId="2E078E0F" w:rsidR="00162350" w:rsidRPr="00B26444" w:rsidRDefault="00660678" w:rsidP="009D0542">
            <w:pPr>
              <w:suppressAutoHyphens/>
              <w:spacing w:before="360" w:after="120" w:line="240" w:lineRule="auto"/>
              <w:ind w:right="74"/>
              <w:jc w:val="both"/>
              <w:rPr>
                <w:rFonts w:ascii="Arial" w:hAnsi="Arial" w:cs="Arial"/>
                <w:b/>
                <w:sz w:val="24"/>
                <w:szCs w:val="24"/>
              </w:rPr>
            </w:pPr>
            <w:r w:rsidRPr="00622D0A">
              <w:rPr>
                <w:rFonts w:ascii="Arial" w:hAnsi="Arial" w:cs="Arial"/>
                <w:b/>
                <w:sz w:val="24"/>
                <w:szCs w:val="24"/>
              </w:rPr>
              <w:t>Art.</w:t>
            </w:r>
            <w:r w:rsidR="004510E2" w:rsidRPr="00622D0A">
              <w:rPr>
                <w:rFonts w:ascii="Arial" w:hAnsi="Arial" w:cs="Arial"/>
                <w:b/>
              </w:rPr>
              <w:t xml:space="preserve"> </w:t>
            </w:r>
            <w:proofErr w:type="gramStart"/>
            <w:r w:rsidR="00F110A6">
              <w:rPr>
                <w:rFonts w:ascii="Arial" w:hAnsi="Arial" w:cs="Arial"/>
                <w:b/>
                <w:sz w:val="24"/>
                <w:szCs w:val="24"/>
              </w:rPr>
              <w:t>22</w:t>
            </w:r>
            <w:r w:rsidR="002861BA" w:rsidRPr="00622D0A">
              <w:rPr>
                <w:rFonts w:ascii="Arial" w:hAnsi="Arial" w:cs="Arial"/>
              </w:rPr>
              <w:t xml:space="preserve">  </w:t>
            </w:r>
            <w:r w:rsidR="00950820" w:rsidRPr="00622D0A">
              <w:rPr>
                <w:rFonts w:ascii="Arial" w:hAnsi="Arial" w:cs="Arial"/>
                <w:sz w:val="24"/>
                <w:szCs w:val="24"/>
                <w:vertAlign w:val="superscript"/>
              </w:rPr>
              <w:t>1</w:t>
            </w:r>
            <w:proofErr w:type="gramEnd"/>
            <w:r w:rsidR="00950820" w:rsidRPr="00622D0A">
              <w:rPr>
                <w:rFonts w:ascii="Arial" w:hAnsi="Arial" w:cs="Arial"/>
                <w:sz w:val="24"/>
                <w:szCs w:val="24"/>
                <w:vertAlign w:val="superscript"/>
              </w:rPr>
              <w:t xml:space="preserve"> </w:t>
            </w:r>
            <w:r w:rsidR="00162350" w:rsidRPr="00622D0A">
              <w:rPr>
                <w:rFonts w:ascii="Arial" w:hAnsi="Arial" w:cs="Arial"/>
                <w:sz w:val="24"/>
                <w:szCs w:val="24"/>
                <w:lang w:eastAsia="de-CH"/>
              </w:rPr>
              <w:t xml:space="preserve">Le </w:t>
            </w:r>
            <w:r w:rsidR="007A113E">
              <w:rPr>
                <w:rFonts w:ascii="Arial" w:hAnsi="Arial" w:cs="Arial"/>
                <w:sz w:val="24"/>
                <w:szCs w:val="24"/>
                <w:lang w:eastAsia="de-CH"/>
              </w:rPr>
              <w:t>S</w:t>
            </w:r>
            <w:r w:rsidR="00162350" w:rsidRPr="00622D0A">
              <w:rPr>
                <w:rFonts w:ascii="Arial" w:hAnsi="Arial" w:cs="Arial"/>
                <w:sz w:val="24"/>
                <w:szCs w:val="24"/>
                <w:lang w:eastAsia="de-CH"/>
              </w:rPr>
              <w:t xml:space="preserve">ervice des eaux établit, finance, entretient et </w:t>
            </w:r>
            <w:r w:rsidR="00E02096" w:rsidRPr="00622D0A">
              <w:rPr>
                <w:rFonts w:ascii="Arial" w:hAnsi="Arial" w:cs="Arial"/>
                <w:sz w:val="24"/>
                <w:szCs w:val="24"/>
                <w:lang w:eastAsia="de-CH"/>
              </w:rPr>
              <w:t xml:space="preserve">le cas échéant </w:t>
            </w:r>
            <w:r w:rsidR="00162350" w:rsidRPr="00622D0A">
              <w:rPr>
                <w:rFonts w:ascii="Arial" w:hAnsi="Arial" w:cs="Arial"/>
                <w:sz w:val="24"/>
                <w:szCs w:val="24"/>
                <w:lang w:eastAsia="de-CH"/>
              </w:rPr>
              <w:t>renouvelle tous les hydrants placés sur les conduites publiques.</w:t>
            </w:r>
          </w:p>
          <w:p w14:paraId="2EFBCBB5" w14:textId="38C8393F" w:rsidR="00162350" w:rsidRPr="00B26444" w:rsidRDefault="0099631A" w:rsidP="009D0542">
            <w:pPr>
              <w:suppressAutoHyphens/>
              <w:spacing w:before="360" w:after="120" w:line="240" w:lineRule="auto"/>
              <w:ind w:right="74"/>
              <w:jc w:val="both"/>
              <w:rPr>
                <w:rFonts w:ascii="Arial" w:hAnsi="Arial" w:cs="Arial"/>
                <w:sz w:val="24"/>
                <w:szCs w:val="24"/>
                <w:vertAlign w:val="superscript"/>
                <w:lang w:eastAsia="de-CH"/>
              </w:rPr>
            </w:pPr>
            <w:r w:rsidRPr="00B26444">
              <w:rPr>
                <w:rFonts w:ascii="Arial" w:hAnsi="Arial" w:cs="Arial"/>
                <w:sz w:val="24"/>
                <w:szCs w:val="24"/>
                <w:vertAlign w:val="superscript"/>
              </w:rPr>
              <w:t>2</w:t>
            </w:r>
            <w:r w:rsidRPr="00B26444">
              <w:rPr>
                <w:rFonts w:ascii="Arial" w:hAnsi="Arial" w:cs="Arial"/>
                <w:sz w:val="24"/>
                <w:szCs w:val="24"/>
              </w:rPr>
              <w:t xml:space="preserve"> </w:t>
            </w:r>
            <w:r w:rsidR="00162350" w:rsidRPr="00B26444">
              <w:rPr>
                <w:rFonts w:ascii="Arial" w:hAnsi="Arial" w:cs="Arial"/>
                <w:sz w:val="24"/>
                <w:szCs w:val="24"/>
                <w:lang w:eastAsia="de-CH"/>
              </w:rPr>
              <w:t xml:space="preserve">Les propriétaires fonciers sont tenus d'accepter que des hydrants soient placés sur leur bien-fonds </w:t>
            </w:r>
            <w:r w:rsidR="00162350" w:rsidRPr="00F12175">
              <w:rPr>
                <w:rFonts w:ascii="Arial" w:hAnsi="Arial" w:cs="Arial"/>
                <w:sz w:val="24"/>
                <w:szCs w:val="24"/>
                <w:lang w:eastAsia="de-CH"/>
              </w:rPr>
              <w:t>sans indemnité</w:t>
            </w:r>
            <w:r w:rsidR="00162350" w:rsidRPr="00812D94">
              <w:rPr>
                <w:rFonts w:ascii="Arial" w:hAnsi="Arial" w:cs="Arial"/>
                <w:sz w:val="24"/>
                <w:szCs w:val="24"/>
                <w:lang w:eastAsia="de-CH"/>
              </w:rPr>
              <w:t>.</w:t>
            </w:r>
            <w:r w:rsidR="00812D94" w:rsidRPr="00812D94">
              <w:rPr>
                <w:rFonts w:ascii="Arial" w:hAnsi="Arial" w:cs="Arial"/>
                <w:sz w:val="24"/>
                <w:szCs w:val="24"/>
              </w:rPr>
              <w:t xml:space="preserve"> En cas de dégâts causés aux biens et aux cultures, ou d'entrave considérable et manifeste à l'utilisation ou l'exploitation du bien-fonds, l'article 109, alinéa 3, de la loi sur les constructions et l'aménagement du territoire est réservé.</w:t>
            </w:r>
          </w:p>
          <w:p w14:paraId="0CC2A377" w14:textId="4A22E8A5" w:rsidR="00162350" w:rsidRPr="00B26444" w:rsidRDefault="00567EFC" w:rsidP="009D0542">
            <w:pPr>
              <w:suppressAutoHyphens/>
              <w:spacing w:before="360" w:after="120" w:line="240" w:lineRule="auto"/>
              <w:ind w:right="74"/>
              <w:jc w:val="both"/>
              <w:rPr>
                <w:rFonts w:ascii="Arial" w:hAnsi="Arial" w:cs="Arial"/>
                <w:sz w:val="24"/>
                <w:szCs w:val="24"/>
                <w:vertAlign w:val="superscript"/>
                <w:lang w:eastAsia="de-CH"/>
              </w:rPr>
            </w:pPr>
            <w:r w:rsidRPr="00622D0A">
              <w:rPr>
                <w:rFonts w:ascii="Arial" w:hAnsi="Arial" w:cs="Arial"/>
                <w:sz w:val="24"/>
                <w:szCs w:val="24"/>
                <w:vertAlign w:val="superscript"/>
              </w:rPr>
              <w:t>3</w:t>
            </w:r>
            <w:r w:rsidRPr="00622D0A">
              <w:rPr>
                <w:rFonts w:ascii="Arial" w:hAnsi="Arial" w:cs="Arial"/>
                <w:sz w:val="24"/>
                <w:szCs w:val="24"/>
              </w:rPr>
              <w:t xml:space="preserve"> </w:t>
            </w:r>
            <w:r w:rsidR="00162350" w:rsidRPr="00622D0A">
              <w:rPr>
                <w:rFonts w:ascii="Arial" w:hAnsi="Arial" w:cs="Arial"/>
                <w:sz w:val="24"/>
                <w:szCs w:val="24"/>
                <w:lang w:eastAsia="de-CH"/>
              </w:rPr>
              <w:t xml:space="preserve">Les hydrants et les vannes doivent être préservés de tout </w:t>
            </w:r>
            <w:r w:rsidR="00E02096" w:rsidRPr="00622D0A">
              <w:rPr>
                <w:rFonts w:ascii="Arial" w:hAnsi="Arial" w:cs="Arial"/>
                <w:sz w:val="24"/>
                <w:szCs w:val="24"/>
                <w:lang w:eastAsia="de-CH"/>
              </w:rPr>
              <w:t>dommage</w:t>
            </w:r>
            <w:r w:rsidR="00162350" w:rsidRPr="00622D0A">
              <w:rPr>
                <w:rFonts w:ascii="Arial" w:hAnsi="Arial" w:cs="Arial"/>
                <w:sz w:val="24"/>
                <w:szCs w:val="24"/>
                <w:lang w:eastAsia="de-CH"/>
              </w:rPr>
              <w:t xml:space="preserve"> et être accessibles en tout temps. </w:t>
            </w:r>
            <w:r w:rsidR="00E02096" w:rsidRPr="00622D0A">
              <w:rPr>
                <w:rFonts w:ascii="Arial" w:hAnsi="Arial" w:cs="Arial"/>
                <w:sz w:val="24"/>
                <w:szCs w:val="24"/>
                <w:lang w:eastAsia="de-CH"/>
              </w:rPr>
              <w:t>En particulier, i</w:t>
            </w:r>
            <w:r w:rsidR="00162350" w:rsidRPr="00622D0A">
              <w:rPr>
                <w:rFonts w:ascii="Arial" w:hAnsi="Arial" w:cs="Arial"/>
                <w:sz w:val="24"/>
                <w:szCs w:val="24"/>
                <w:lang w:eastAsia="de-CH"/>
              </w:rPr>
              <w:t>ls ne doivent pas être r</w:t>
            </w:r>
            <w:r w:rsidR="00622D0A">
              <w:rPr>
                <w:rFonts w:ascii="Arial" w:hAnsi="Arial" w:cs="Arial"/>
                <w:sz w:val="24"/>
                <w:szCs w:val="24"/>
                <w:lang w:eastAsia="de-CH"/>
              </w:rPr>
              <w:t xml:space="preserve">ecouverts de matériel et </w:t>
            </w:r>
            <w:r w:rsidR="00F1686C" w:rsidRPr="00622D0A">
              <w:rPr>
                <w:rFonts w:ascii="Arial" w:hAnsi="Arial" w:cs="Arial"/>
                <w:sz w:val="24"/>
                <w:szCs w:val="24"/>
                <w:lang w:eastAsia="de-CH"/>
              </w:rPr>
              <w:t xml:space="preserve">de </w:t>
            </w:r>
            <w:r w:rsidR="00622D0A">
              <w:rPr>
                <w:rFonts w:ascii="Arial" w:hAnsi="Arial" w:cs="Arial"/>
                <w:sz w:val="24"/>
                <w:szCs w:val="24"/>
                <w:lang w:eastAsia="de-CH"/>
              </w:rPr>
              <w:t xml:space="preserve">neige, ni voir leur accès entravé par des véhicules. </w:t>
            </w:r>
          </w:p>
          <w:p w14:paraId="2205D55D" w14:textId="529C2EC4" w:rsidR="00162350" w:rsidRPr="00B26444" w:rsidRDefault="00CE5500" w:rsidP="009D0542">
            <w:pPr>
              <w:suppressAutoHyphens/>
              <w:spacing w:before="360" w:after="120" w:line="240" w:lineRule="auto"/>
              <w:ind w:right="74"/>
              <w:jc w:val="both"/>
              <w:rPr>
                <w:rFonts w:ascii="Arial" w:hAnsi="Arial" w:cs="Arial"/>
                <w:sz w:val="24"/>
                <w:szCs w:val="24"/>
                <w:vertAlign w:val="superscript"/>
                <w:lang w:eastAsia="de-CH"/>
              </w:rPr>
            </w:pPr>
            <w:r w:rsidRPr="00B26444">
              <w:rPr>
                <w:rFonts w:ascii="Arial" w:hAnsi="Arial" w:cs="Arial"/>
                <w:sz w:val="24"/>
                <w:szCs w:val="24"/>
                <w:vertAlign w:val="superscript"/>
              </w:rPr>
              <w:t>4</w:t>
            </w:r>
            <w:r w:rsidRPr="00B26444">
              <w:rPr>
                <w:rFonts w:ascii="Arial" w:hAnsi="Arial" w:cs="Arial"/>
                <w:sz w:val="24"/>
                <w:szCs w:val="24"/>
              </w:rPr>
              <w:t xml:space="preserve"> </w:t>
            </w:r>
            <w:r w:rsidR="007A113E">
              <w:rPr>
                <w:rFonts w:ascii="Arial" w:hAnsi="Arial" w:cs="Arial"/>
                <w:sz w:val="24"/>
                <w:szCs w:val="24"/>
                <w:lang w:eastAsia="de-CH"/>
              </w:rPr>
              <w:t>Le S</w:t>
            </w:r>
            <w:r w:rsidR="00162350" w:rsidRPr="00B26444">
              <w:rPr>
                <w:rFonts w:ascii="Arial" w:hAnsi="Arial" w:cs="Arial"/>
                <w:sz w:val="24"/>
                <w:szCs w:val="24"/>
                <w:lang w:eastAsia="de-CH"/>
              </w:rPr>
              <w:t>ervice du feu peut disposer sans restriction de toutes les installations publiques d'a</w:t>
            </w:r>
            <w:r w:rsidR="005B052E" w:rsidRPr="00B26444">
              <w:rPr>
                <w:rFonts w:ascii="Arial" w:hAnsi="Arial" w:cs="Arial"/>
                <w:sz w:val="24"/>
                <w:szCs w:val="24"/>
                <w:lang w:eastAsia="de-CH"/>
              </w:rPr>
              <w:t>pprovisionnement</w:t>
            </w:r>
            <w:r w:rsidR="00162350" w:rsidRPr="00B26444">
              <w:rPr>
                <w:rFonts w:ascii="Arial" w:hAnsi="Arial" w:cs="Arial"/>
                <w:sz w:val="24"/>
                <w:szCs w:val="24"/>
                <w:lang w:eastAsia="de-CH"/>
              </w:rPr>
              <w:t xml:space="preserve"> en eau </w:t>
            </w:r>
            <w:r w:rsidR="005B052E" w:rsidRPr="00B26444">
              <w:rPr>
                <w:rFonts w:ascii="Arial" w:hAnsi="Arial" w:cs="Arial"/>
                <w:sz w:val="24"/>
                <w:szCs w:val="24"/>
                <w:lang w:eastAsia="de-CH"/>
              </w:rPr>
              <w:t xml:space="preserve">potable </w:t>
            </w:r>
            <w:r w:rsidR="00162350" w:rsidRPr="00B26444">
              <w:rPr>
                <w:rFonts w:ascii="Arial" w:hAnsi="Arial" w:cs="Arial"/>
                <w:sz w:val="24"/>
                <w:szCs w:val="24"/>
                <w:lang w:eastAsia="de-CH"/>
              </w:rPr>
              <w:t>conçues pour la défense contre le feu.</w:t>
            </w:r>
          </w:p>
          <w:p w14:paraId="54D70F0D" w14:textId="3D7F277E" w:rsidR="00162350" w:rsidRPr="00B26444" w:rsidRDefault="00B26444" w:rsidP="009D0542">
            <w:pPr>
              <w:suppressAutoHyphens/>
              <w:spacing w:before="360" w:after="120" w:line="240" w:lineRule="auto"/>
              <w:ind w:right="74"/>
              <w:jc w:val="both"/>
              <w:rPr>
                <w:rFonts w:ascii="Arial" w:hAnsi="Arial" w:cs="Arial"/>
                <w:sz w:val="24"/>
                <w:szCs w:val="24"/>
                <w:vertAlign w:val="superscript"/>
                <w:lang w:eastAsia="de-CH"/>
              </w:rPr>
            </w:pPr>
            <w:r w:rsidRPr="00B26444">
              <w:rPr>
                <w:rFonts w:ascii="Arial" w:hAnsi="Arial" w:cs="Arial"/>
                <w:sz w:val="24"/>
                <w:szCs w:val="24"/>
                <w:vertAlign w:val="superscript"/>
              </w:rPr>
              <w:t>5</w:t>
            </w:r>
            <w:r w:rsidRPr="00B26444">
              <w:rPr>
                <w:rFonts w:ascii="Arial" w:hAnsi="Arial" w:cs="Arial"/>
                <w:sz w:val="24"/>
                <w:szCs w:val="24"/>
              </w:rPr>
              <w:t xml:space="preserve"> </w:t>
            </w:r>
            <w:r w:rsidR="00162350" w:rsidRPr="00B26444">
              <w:rPr>
                <w:rFonts w:ascii="Arial" w:hAnsi="Arial" w:cs="Arial"/>
                <w:sz w:val="24"/>
                <w:szCs w:val="24"/>
                <w:lang w:eastAsia="de-CH"/>
              </w:rPr>
              <w:t>L’utilisation des bornes hydrantes à d’autres fins publiques ou à d</w:t>
            </w:r>
            <w:r w:rsidR="00E02096">
              <w:rPr>
                <w:rFonts w:ascii="Arial" w:hAnsi="Arial" w:cs="Arial"/>
                <w:sz w:val="24"/>
                <w:szCs w:val="24"/>
                <w:lang w:eastAsia="de-CH"/>
              </w:rPr>
              <w:t xml:space="preserve">es fins privées est soumise à </w:t>
            </w:r>
            <w:r w:rsidR="00162350" w:rsidRPr="00B26444">
              <w:rPr>
                <w:rFonts w:ascii="Arial" w:hAnsi="Arial" w:cs="Arial"/>
                <w:sz w:val="24"/>
                <w:szCs w:val="24"/>
                <w:lang w:eastAsia="de-CH"/>
              </w:rPr>
              <w:t xml:space="preserve">autorisation du </w:t>
            </w:r>
            <w:r w:rsidR="007A113E">
              <w:rPr>
                <w:rFonts w:ascii="Arial" w:hAnsi="Arial" w:cs="Arial"/>
                <w:sz w:val="24"/>
                <w:szCs w:val="24"/>
                <w:lang w:eastAsia="de-CH"/>
              </w:rPr>
              <w:t>S</w:t>
            </w:r>
            <w:r w:rsidR="00F1686C" w:rsidRPr="00B26444">
              <w:rPr>
                <w:rFonts w:ascii="Arial" w:hAnsi="Arial" w:cs="Arial"/>
                <w:sz w:val="24"/>
                <w:szCs w:val="24"/>
                <w:lang w:eastAsia="de-CH"/>
              </w:rPr>
              <w:t>ervice des e</w:t>
            </w:r>
            <w:r w:rsidR="00162350" w:rsidRPr="00B26444">
              <w:rPr>
                <w:rFonts w:ascii="Arial" w:hAnsi="Arial" w:cs="Arial"/>
                <w:sz w:val="24"/>
                <w:szCs w:val="24"/>
                <w:lang w:eastAsia="de-CH"/>
              </w:rPr>
              <w:t>aux.</w:t>
            </w:r>
          </w:p>
          <w:p w14:paraId="59693D63" w14:textId="6BBAB5F7" w:rsidR="009326AE" w:rsidRPr="000525ED" w:rsidRDefault="00B26444" w:rsidP="009D0542">
            <w:pPr>
              <w:suppressAutoHyphens/>
              <w:spacing w:before="360" w:after="120" w:line="240" w:lineRule="auto"/>
              <w:ind w:right="74"/>
              <w:jc w:val="both"/>
              <w:rPr>
                <w:rFonts w:ascii="Arial" w:hAnsi="Arial" w:cs="Arial"/>
                <w:sz w:val="24"/>
                <w:szCs w:val="24"/>
              </w:rPr>
            </w:pPr>
            <w:r w:rsidRPr="00622D0A">
              <w:rPr>
                <w:rFonts w:ascii="Arial" w:hAnsi="Arial" w:cs="Arial"/>
                <w:sz w:val="24"/>
                <w:szCs w:val="24"/>
                <w:vertAlign w:val="superscript"/>
              </w:rPr>
              <w:lastRenderedPageBreak/>
              <w:t>6</w:t>
            </w:r>
            <w:r w:rsidRPr="00622D0A">
              <w:rPr>
                <w:rFonts w:ascii="Arial" w:hAnsi="Arial" w:cs="Arial"/>
                <w:sz w:val="24"/>
                <w:szCs w:val="24"/>
              </w:rPr>
              <w:t xml:space="preserve"> </w:t>
            </w:r>
            <w:r w:rsidR="00162350" w:rsidRPr="00622D0A">
              <w:rPr>
                <w:rFonts w:ascii="Arial" w:hAnsi="Arial" w:cs="Arial"/>
                <w:sz w:val="24"/>
                <w:szCs w:val="24"/>
                <w:lang w:eastAsia="de-CH"/>
              </w:rPr>
              <w:t xml:space="preserve">Les réserves d'incendie des réservoirs doivent être constamment remplies. </w:t>
            </w:r>
            <w:r w:rsidR="007A113E">
              <w:rPr>
                <w:rFonts w:ascii="Arial" w:hAnsi="Arial" w:cs="Arial"/>
                <w:sz w:val="24"/>
                <w:szCs w:val="24"/>
                <w:lang w:eastAsia="de-CH"/>
              </w:rPr>
              <w:t>Seul le S</w:t>
            </w:r>
            <w:r w:rsidR="0011738F" w:rsidRPr="00622D0A">
              <w:rPr>
                <w:rFonts w:ascii="Arial" w:hAnsi="Arial" w:cs="Arial"/>
                <w:sz w:val="24"/>
                <w:szCs w:val="24"/>
                <w:lang w:eastAsia="de-CH"/>
              </w:rPr>
              <w:t>ervice du feu peut décider de leur utilisation</w:t>
            </w:r>
            <w:r w:rsidR="00D3586C" w:rsidRPr="00622D0A">
              <w:rPr>
                <w:rFonts w:ascii="Arial" w:hAnsi="Arial" w:cs="Arial"/>
                <w:sz w:val="24"/>
                <w:szCs w:val="24"/>
                <w:lang w:eastAsia="de-CH"/>
              </w:rPr>
              <w:t>, sous réserve de la</w:t>
            </w:r>
            <w:r w:rsidR="00B74FCA" w:rsidRPr="00622D0A">
              <w:rPr>
                <w:rFonts w:ascii="Arial" w:hAnsi="Arial" w:cs="Arial"/>
                <w:sz w:val="24"/>
                <w:szCs w:val="24"/>
                <w:lang w:eastAsia="de-CH"/>
              </w:rPr>
              <w:t xml:space="preserve"> législation concernant </w:t>
            </w:r>
            <w:r w:rsidR="00B74FCA" w:rsidRPr="00622D0A">
              <w:rPr>
                <w:rFonts w:ascii="Arial" w:hAnsi="Arial" w:cs="Arial"/>
                <w:sz w:val="24"/>
                <w:szCs w:val="24"/>
              </w:rPr>
              <w:t>l’approvisionnement éco</w:t>
            </w:r>
            <w:r w:rsidR="00D3586C" w:rsidRPr="00622D0A">
              <w:rPr>
                <w:rFonts w:ascii="Arial" w:hAnsi="Arial" w:cs="Arial"/>
                <w:sz w:val="24"/>
                <w:szCs w:val="24"/>
              </w:rPr>
              <w:t>nomique du pays en cas de crise.</w:t>
            </w:r>
          </w:p>
        </w:tc>
      </w:tr>
      <w:tr w:rsidR="00B03772" w:rsidRPr="00B26444" w14:paraId="7504E371" w14:textId="77777777" w:rsidTr="00FB5F16">
        <w:tc>
          <w:tcPr>
            <w:tcW w:w="1843" w:type="dxa"/>
          </w:tcPr>
          <w:p w14:paraId="59C28966" w14:textId="77777777" w:rsidR="00B03772" w:rsidRPr="00B26444" w:rsidRDefault="00B03772" w:rsidP="00567EFC">
            <w:pPr>
              <w:jc w:val="both"/>
              <w:rPr>
                <w:rFonts w:ascii="Arial" w:hAnsi="Arial" w:cs="Arial"/>
                <w:sz w:val="18"/>
              </w:rPr>
            </w:pPr>
            <w:bookmarkStart w:id="5" w:name="_Toc384802070"/>
          </w:p>
        </w:tc>
        <w:tc>
          <w:tcPr>
            <w:tcW w:w="8222" w:type="dxa"/>
          </w:tcPr>
          <w:p w14:paraId="171E0079" w14:textId="29785512" w:rsidR="00B03772" w:rsidRPr="00B26444" w:rsidRDefault="00B03772" w:rsidP="00AD5A70">
            <w:pPr>
              <w:pStyle w:val="Titre2"/>
              <w:numPr>
                <w:ilvl w:val="0"/>
                <w:numId w:val="22"/>
              </w:numPr>
              <w:suppressAutoHyphens/>
              <w:spacing w:before="360" w:after="240" w:line="240" w:lineRule="auto"/>
              <w:ind w:left="499" w:hanging="499"/>
              <w:jc w:val="both"/>
              <w:rPr>
                <w:rFonts w:ascii="Arial" w:hAnsi="Arial" w:cs="Arial"/>
                <w:sz w:val="28"/>
                <w:szCs w:val="28"/>
              </w:rPr>
            </w:pPr>
            <w:bookmarkStart w:id="6" w:name="_Toc27123717"/>
            <w:r w:rsidRPr="00B26444">
              <w:rPr>
                <w:rFonts w:ascii="Arial" w:hAnsi="Arial" w:cs="Arial"/>
                <w:sz w:val="24"/>
                <w:szCs w:val="28"/>
              </w:rPr>
              <w:t>Installations privées d'approvisionnement en eau potable</w:t>
            </w:r>
            <w:bookmarkEnd w:id="6"/>
          </w:p>
        </w:tc>
      </w:tr>
      <w:bookmarkEnd w:id="5"/>
      <w:tr w:rsidR="00162350" w:rsidRPr="00B26444" w14:paraId="605F8521" w14:textId="77777777" w:rsidTr="00FB5F16">
        <w:tc>
          <w:tcPr>
            <w:tcW w:w="1843" w:type="dxa"/>
          </w:tcPr>
          <w:p w14:paraId="04BB4D79" w14:textId="77777777" w:rsidR="00162350" w:rsidRPr="00B26444" w:rsidRDefault="00162350" w:rsidP="009E0BBF">
            <w:pPr>
              <w:spacing w:before="360" w:after="0" w:line="240" w:lineRule="auto"/>
              <w:rPr>
                <w:rFonts w:ascii="Arial" w:hAnsi="Arial" w:cs="Arial"/>
                <w:sz w:val="18"/>
              </w:rPr>
            </w:pPr>
            <w:r w:rsidRPr="00B26444">
              <w:rPr>
                <w:rFonts w:ascii="Arial" w:hAnsi="Arial" w:cs="Arial"/>
                <w:sz w:val="18"/>
              </w:rPr>
              <w:t>Installations privées</w:t>
            </w:r>
          </w:p>
        </w:tc>
        <w:tc>
          <w:tcPr>
            <w:tcW w:w="8222" w:type="dxa"/>
          </w:tcPr>
          <w:p w14:paraId="78CF0167" w14:textId="2EA95CA6" w:rsidR="00162350" w:rsidRPr="001F7CA6" w:rsidRDefault="00660678" w:rsidP="00386A04">
            <w:pPr>
              <w:suppressAutoHyphens/>
              <w:spacing w:before="360" w:after="120" w:line="240" w:lineRule="auto"/>
              <w:ind w:right="74"/>
              <w:jc w:val="both"/>
              <w:rPr>
                <w:rFonts w:ascii="Arial" w:hAnsi="Arial" w:cs="Arial"/>
                <w:b/>
                <w:sz w:val="24"/>
                <w:szCs w:val="24"/>
              </w:rPr>
            </w:pPr>
            <w:r w:rsidRPr="001F7CA6">
              <w:rPr>
                <w:rFonts w:ascii="Arial" w:hAnsi="Arial" w:cs="Arial"/>
                <w:b/>
                <w:sz w:val="24"/>
                <w:szCs w:val="24"/>
              </w:rPr>
              <w:t>Art.</w:t>
            </w:r>
            <w:r w:rsidR="00A7314F" w:rsidRPr="001F7CA6">
              <w:rPr>
                <w:rFonts w:ascii="Arial" w:hAnsi="Arial" w:cs="Arial"/>
                <w:b/>
              </w:rPr>
              <w:t xml:space="preserve"> </w:t>
            </w:r>
            <w:proofErr w:type="gramStart"/>
            <w:r w:rsidR="00F110A6">
              <w:rPr>
                <w:rFonts w:ascii="Arial" w:hAnsi="Arial" w:cs="Arial"/>
                <w:b/>
                <w:sz w:val="24"/>
                <w:szCs w:val="24"/>
              </w:rPr>
              <w:t>23</w:t>
            </w:r>
            <w:r w:rsidR="002861BA" w:rsidRPr="001F7CA6">
              <w:rPr>
                <w:rFonts w:ascii="Arial" w:hAnsi="Arial" w:cs="Arial"/>
              </w:rPr>
              <w:t xml:space="preserve">  </w:t>
            </w:r>
            <w:r w:rsidR="00950820" w:rsidRPr="001F7CA6">
              <w:rPr>
                <w:rFonts w:ascii="Arial" w:hAnsi="Arial" w:cs="Arial"/>
                <w:sz w:val="24"/>
                <w:szCs w:val="24"/>
                <w:vertAlign w:val="superscript"/>
              </w:rPr>
              <w:t>1</w:t>
            </w:r>
            <w:proofErr w:type="gramEnd"/>
            <w:r w:rsidR="00950820" w:rsidRPr="001F7CA6">
              <w:rPr>
                <w:rFonts w:ascii="Arial" w:hAnsi="Arial" w:cs="Arial"/>
                <w:sz w:val="24"/>
                <w:szCs w:val="24"/>
                <w:vertAlign w:val="superscript"/>
              </w:rPr>
              <w:t xml:space="preserve"> </w:t>
            </w:r>
            <w:r w:rsidR="0011738F" w:rsidRPr="001F7CA6">
              <w:rPr>
                <w:rFonts w:ascii="Arial" w:hAnsi="Arial" w:cs="Arial"/>
                <w:sz w:val="24"/>
                <w:lang w:val="fr-FR" w:eastAsia="fr-FR"/>
              </w:rPr>
              <w:t xml:space="preserve">Dans </w:t>
            </w:r>
            <w:r w:rsidR="0011738F" w:rsidRPr="001F7CA6">
              <w:rPr>
                <w:rFonts w:ascii="Arial" w:hAnsi="Arial" w:cs="Arial"/>
                <w:sz w:val="24"/>
                <w:szCs w:val="24"/>
                <w:lang w:eastAsia="de-CH"/>
              </w:rPr>
              <w:t>la zone d’approvisionnement délimitée par le PGA</w:t>
            </w:r>
            <w:r w:rsidR="0011738F" w:rsidRPr="001F7CA6">
              <w:rPr>
                <w:rFonts w:ascii="Arial" w:hAnsi="Arial" w:cs="Arial"/>
                <w:sz w:val="24"/>
                <w:lang w:val="fr-FR" w:eastAsia="fr-FR"/>
              </w:rPr>
              <w:t xml:space="preserve">, les installations privées d’approvisionnement en eau potable des biens-fonds </w:t>
            </w:r>
            <w:r w:rsidR="002C7249" w:rsidRPr="001F7CA6">
              <w:rPr>
                <w:rFonts w:ascii="Arial" w:hAnsi="Arial" w:cs="Arial"/>
                <w:sz w:val="24"/>
                <w:szCs w:val="24"/>
                <w:lang w:val="fr-FR" w:eastAsia="fr-FR"/>
              </w:rPr>
              <w:t>sont</w:t>
            </w:r>
            <w:r w:rsidR="00162350" w:rsidRPr="001F7CA6">
              <w:rPr>
                <w:rFonts w:ascii="Arial" w:hAnsi="Arial" w:cs="Arial"/>
                <w:sz w:val="24"/>
                <w:szCs w:val="24"/>
                <w:lang w:val="fr-FR" w:eastAsia="fr-FR"/>
              </w:rPr>
              <w:t>:</w:t>
            </w:r>
          </w:p>
          <w:p w14:paraId="3875B6D1" w14:textId="295EAF0C" w:rsidR="00162350" w:rsidRPr="001F7CA6" w:rsidRDefault="00162350" w:rsidP="00386A04">
            <w:pPr>
              <w:tabs>
                <w:tab w:val="left" w:pos="477"/>
              </w:tabs>
              <w:suppressAutoHyphens/>
              <w:spacing w:before="360" w:after="120" w:line="240" w:lineRule="auto"/>
              <w:ind w:left="459" w:right="74" w:hanging="459"/>
              <w:jc w:val="both"/>
              <w:rPr>
                <w:rFonts w:ascii="Arial" w:hAnsi="Arial" w:cs="Arial"/>
                <w:sz w:val="24"/>
              </w:rPr>
            </w:pPr>
            <w:r w:rsidRPr="001F7CA6">
              <w:rPr>
                <w:rFonts w:ascii="Arial" w:hAnsi="Arial" w:cs="Arial"/>
                <w:sz w:val="24"/>
              </w:rPr>
              <w:t>a</w:t>
            </w:r>
            <w:r w:rsidR="00974EB9" w:rsidRPr="001F7CA6">
              <w:rPr>
                <w:rFonts w:ascii="Arial" w:hAnsi="Arial" w:cs="Arial"/>
                <w:sz w:val="24"/>
              </w:rPr>
              <w:t>)</w:t>
            </w:r>
            <w:r w:rsidRPr="001F7CA6">
              <w:rPr>
                <w:rFonts w:ascii="Arial" w:hAnsi="Arial" w:cs="Arial"/>
                <w:sz w:val="24"/>
              </w:rPr>
              <w:tab/>
              <w:t>l</w:t>
            </w:r>
            <w:r w:rsidR="0011738F" w:rsidRPr="001F7CA6">
              <w:rPr>
                <w:rFonts w:ascii="Arial" w:hAnsi="Arial" w:cs="Arial"/>
                <w:sz w:val="24"/>
              </w:rPr>
              <w:t>e dispositif de prise, soit le t</w:t>
            </w:r>
            <w:r w:rsidRPr="001F7CA6">
              <w:rPr>
                <w:rFonts w:ascii="Arial" w:hAnsi="Arial" w:cs="Arial"/>
                <w:sz w:val="24"/>
              </w:rPr>
              <w:t>é (pièce de prise entre la conduite de distribution et la conduite de ra</w:t>
            </w:r>
            <w:r w:rsidR="002C7249" w:rsidRPr="001F7CA6">
              <w:rPr>
                <w:rFonts w:ascii="Arial" w:hAnsi="Arial" w:cs="Arial"/>
                <w:sz w:val="24"/>
              </w:rPr>
              <w:t>ccordement) et la vanne d'arrêt</w:t>
            </w:r>
            <w:r w:rsidR="001047EC" w:rsidRPr="001F7CA6">
              <w:rPr>
                <w:rFonts w:ascii="Arial" w:hAnsi="Arial" w:cs="Arial"/>
                <w:sz w:val="24"/>
              </w:rPr>
              <w:t xml:space="preserve"> </w:t>
            </w:r>
            <w:r w:rsidRPr="001F7CA6">
              <w:rPr>
                <w:rFonts w:ascii="Arial" w:hAnsi="Arial" w:cs="Arial"/>
                <w:sz w:val="24"/>
              </w:rPr>
              <w:t>;</w:t>
            </w:r>
          </w:p>
          <w:p w14:paraId="16F34712" w14:textId="306E27F7" w:rsidR="00162350" w:rsidRPr="001F7CA6" w:rsidRDefault="00162350" w:rsidP="00386A04">
            <w:pPr>
              <w:tabs>
                <w:tab w:val="left" w:pos="477"/>
              </w:tabs>
              <w:suppressAutoHyphens/>
              <w:spacing w:before="120" w:after="120" w:line="240" w:lineRule="auto"/>
              <w:ind w:left="459" w:right="74" w:hanging="459"/>
              <w:jc w:val="both"/>
              <w:rPr>
                <w:rFonts w:ascii="Arial" w:hAnsi="Arial" w:cs="Arial"/>
                <w:sz w:val="24"/>
              </w:rPr>
            </w:pPr>
            <w:r w:rsidRPr="001F7CA6">
              <w:rPr>
                <w:rFonts w:ascii="Arial" w:hAnsi="Arial" w:cs="Arial"/>
                <w:sz w:val="24"/>
              </w:rPr>
              <w:t>b</w:t>
            </w:r>
            <w:r w:rsidR="00974EB9" w:rsidRPr="001F7CA6">
              <w:rPr>
                <w:rFonts w:ascii="Arial" w:hAnsi="Arial" w:cs="Arial"/>
                <w:sz w:val="24"/>
              </w:rPr>
              <w:t>)</w:t>
            </w:r>
            <w:r w:rsidR="001047EC" w:rsidRPr="001F7CA6">
              <w:rPr>
                <w:rFonts w:ascii="Arial" w:hAnsi="Arial" w:cs="Arial"/>
                <w:sz w:val="24"/>
              </w:rPr>
              <w:tab/>
              <w:t xml:space="preserve">la conduite de raccordement qui relie </w:t>
            </w:r>
            <w:r w:rsidRPr="001F7CA6">
              <w:rPr>
                <w:rFonts w:ascii="Arial" w:hAnsi="Arial" w:cs="Arial"/>
                <w:sz w:val="24"/>
              </w:rPr>
              <w:t>la conduite d</w:t>
            </w:r>
            <w:r w:rsidR="00D80406" w:rsidRPr="001F7CA6">
              <w:rPr>
                <w:rFonts w:ascii="Arial" w:hAnsi="Arial" w:cs="Arial"/>
                <w:sz w:val="24"/>
              </w:rPr>
              <w:t>e distribution au compteur</w:t>
            </w:r>
            <w:r w:rsidR="001047EC" w:rsidRPr="001F7CA6">
              <w:rPr>
                <w:rFonts w:ascii="Arial" w:hAnsi="Arial" w:cs="Arial"/>
                <w:sz w:val="24"/>
              </w:rPr>
              <w:t xml:space="preserve"> </w:t>
            </w:r>
            <w:r w:rsidRPr="001F7CA6">
              <w:rPr>
                <w:rFonts w:ascii="Arial" w:hAnsi="Arial" w:cs="Arial"/>
                <w:sz w:val="24"/>
              </w:rPr>
              <w:t>;</w:t>
            </w:r>
          </w:p>
          <w:p w14:paraId="0DFA3A89" w14:textId="3AB304F3" w:rsidR="00162350" w:rsidRPr="001F7CA6" w:rsidRDefault="00162350" w:rsidP="00386A04">
            <w:pPr>
              <w:tabs>
                <w:tab w:val="left" w:pos="477"/>
              </w:tabs>
              <w:suppressAutoHyphens/>
              <w:spacing w:before="120" w:after="120" w:line="240" w:lineRule="auto"/>
              <w:ind w:left="459" w:right="74" w:hanging="459"/>
              <w:jc w:val="both"/>
              <w:rPr>
                <w:rFonts w:ascii="Arial" w:hAnsi="Arial" w:cs="Arial"/>
                <w:sz w:val="24"/>
              </w:rPr>
            </w:pPr>
            <w:r w:rsidRPr="001F7CA6">
              <w:rPr>
                <w:rFonts w:ascii="Arial" w:hAnsi="Arial" w:cs="Arial"/>
                <w:sz w:val="24"/>
              </w:rPr>
              <w:t>c</w:t>
            </w:r>
            <w:r w:rsidR="00974EB9" w:rsidRPr="001F7CA6">
              <w:rPr>
                <w:rFonts w:ascii="Arial" w:hAnsi="Arial" w:cs="Arial"/>
                <w:sz w:val="24"/>
              </w:rPr>
              <w:t>)</w:t>
            </w:r>
            <w:r w:rsidRPr="001F7CA6">
              <w:rPr>
                <w:rFonts w:ascii="Arial" w:hAnsi="Arial" w:cs="Arial"/>
                <w:sz w:val="24"/>
              </w:rPr>
              <w:tab/>
              <w:t xml:space="preserve">les installations domestiques, </w:t>
            </w:r>
            <w:r w:rsidR="006B1322" w:rsidRPr="001F7CA6">
              <w:rPr>
                <w:rFonts w:ascii="Arial" w:hAnsi="Arial" w:cs="Arial"/>
                <w:sz w:val="24"/>
              </w:rPr>
              <w:t xml:space="preserve">soit </w:t>
            </w:r>
            <w:r w:rsidRPr="001F7CA6">
              <w:rPr>
                <w:rFonts w:ascii="Arial" w:hAnsi="Arial" w:cs="Arial"/>
                <w:sz w:val="24"/>
              </w:rPr>
              <w:t>toutes les conduites et tous les équipement</w:t>
            </w:r>
            <w:r w:rsidR="00D80406" w:rsidRPr="001F7CA6">
              <w:rPr>
                <w:rFonts w:ascii="Arial" w:hAnsi="Arial" w:cs="Arial"/>
                <w:sz w:val="24"/>
              </w:rPr>
              <w:t>s placés après le compteur</w:t>
            </w:r>
            <w:r w:rsidRPr="001F7CA6">
              <w:rPr>
                <w:rFonts w:ascii="Arial" w:hAnsi="Arial" w:cs="Arial"/>
                <w:sz w:val="24"/>
              </w:rPr>
              <w:t>.</w:t>
            </w:r>
          </w:p>
          <w:p w14:paraId="5130C9BD" w14:textId="77777777" w:rsidR="00162350" w:rsidRPr="001F7CA6" w:rsidRDefault="0099631A" w:rsidP="00386A04">
            <w:pPr>
              <w:suppressAutoHyphens/>
              <w:spacing w:before="360" w:after="120" w:line="240" w:lineRule="auto"/>
              <w:ind w:right="74"/>
              <w:jc w:val="both"/>
              <w:rPr>
                <w:rFonts w:ascii="Arial" w:hAnsi="Arial" w:cs="Arial"/>
                <w:sz w:val="24"/>
                <w:szCs w:val="24"/>
              </w:rPr>
            </w:pPr>
            <w:r w:rsidRPr="001F7CA6">
              <w:rPr>
                <w:rFonts w:ascii="Arial" w:hAnsi="Arial" w:cs="Arial"/>
                <w:sz w:val="24"/>
                <w:szCs w:val="24"/>
                <w:vertAlign w:val="superscript"/>
              </w:rPr>
              <w:t>2</w:t>
            </w:r>
            <w:r w:rsidRPr="001F7CA6">
              <w:rPr>
                <w:rFonts w:ascii="Arial" w:hAnsi="Arial" w:cs="Arial"/>
                <w:sz w:val="24"/>
                <w:szCs w:val="24"/>
              </w:rPr>
              <w:t xml:space="preserve"> </w:t>
            </w:r>
            <w:r w:rsidR="001047EC" w:rsidRPr="001F7CA6">
              <w:rPr>
                <w:rFonts w:ascii="Arial" w:hAnsi="Arial" w:cs="Arial"/>
                <w:sz w:val="24"/>
                <w:szCs w:val="24"/>
                <w:lang w:val="fr-FR" w:eastAsia="fr-FR"/>
              </w:rPr>
              <w:t xml:space="preserve">Les installations privées raccordées au réseau public sont sous la responsabilité de leur </w:t>
            </w:r>
            <w:r w:rsidR="001047EC" w:rsidRPr="001F7CA6">
              <w:rPr>
                <w:rFonts w:ascii="Arial" w:hAnsi="Arial" w:cs="Arial"/>
                <w:sz w:val="24"/>
                <w:szCs w:val="24"/>
              </w:rPr>
              <w:t>propriétaire. Les frais d’établissement, d’entretien et de renouvellement de ces installations sont à sa charge.</w:t>
            </w:r>
          </w:p>
          <w:p w14:paraId="53A447B3" w14:textId="57C858F1" w:rsidR="001047EC" w:rsidRPr="001047EC" w:rsidRDefault="001047EC" w:rsidP="00386A04">
            <w:pPr>
              <w:suppressAutoHyphens/>
              <w:spacing w:before="360" w:after="120" w:line="240" w:lineRule="auto"/>
              <w:ind w:right="74"/>
              <w:jc w:val="both"/>
              <w:rPr>
                <w:rFonts w:ascii="Arial" w:hAnsi="Arial" w:cs="Arial"/>
                <w:sz w:val="24"/>
                <w:lang w:val="fr-FR" w:eastAsia="fr-FR"/>
              </w:rPr>
            </w:pPr>
            <w:r w:rsidRPr="001F7CA6">
              <w:rPr>
                <w:rFonts w:ascii="Arial" w:hAnsi="Arial" w:cs="Arial"/>
                <w:sz w:val="24"/>
                <w:szCs w:val="24"/>
                <w:vertAlign w:val="superscript"/>
              </w:rPr>
              <w:t>3</w:t>
            </w:r>
            <w:r w:rsidRPr="001F7CA6">
              <w:rPr>
                <w:rFonts w:ascii="Arial" w:hAnsi="Arial" w:cs="Arial"/>
                <w:sz w:val="24"/>
                <w:szCs w:val="24"/>
              </w:rPr>
              <w:t xml:space="preserve"> </w:t>
            </w:r>
            <w:r w:rsidR="00B76754">
              <w:rPr>
                <w:rFonts w:ascii="Arial" w:hAnsi="Arial" w:cs="Arial"/>
                <w:sz w:val="24"/>
                <w:lang w:val="fr-FR" w:eastAsia="fr-FR"/>
              </w:rPr>
              <w:t xml:space="preserve">En dehors de </w:t>
            </w:r>
            <w:r w:rsidR="00B76754">
              <w:rPr>
                <w:rFonts w:ascii="Arial" w:hAnsi="Arial" w:cs="Arial"/>
                <w:sz w:val="24"/>
                <w:szCs w:val="24"/>
                <w:lang w:eastAsia="de-CH"/>
              </w:rPr>
              <w:t xml:space="preserve">la zone </w:t>
            </w:r>
            <w:r w:rsidRPr="001F7CA6">
              <w:rPr>
                <w:rFonts w:ascii="Arial" w:hAnsi="Arial" w:cs="Arial"/>
                <w:sz w:val="24"/>
                <w:szCs w:val="24"/>
                <w:lang w:eastAsia="de-CH"/>
              </w:rPr>
              <w:t>d’approvisionnement délimitée par le PGA</w:t>
            </w:r>
            <w:r w:rsidRPr="001F7CA6">
              <w:rPr>
                <w:rFonts w:ascii="Arial" w:hAnsi="Arial" w:cs="Arial"/>
                <w:sz w:val="24"/>
                <w:lang w:val="fr-FR" w:eastAsia="fr-FR"/>
              </w:rPr>
              <w:t xml:space="preserve">, les installations privées d’approvisionnement en eau potable </w:t>
            </w:r>
            <w:r w:rsidRPr="001F7CA6">
              <w:rPr>
                <w:rFonts w:ascii="Arial" w:hAnsi="Arial" w:cs="Arial"/>
                <w:sz w:val="24"/>
              </w:rPr>
              <w:t>comprennent</w:t>
            </w:r>
            <w:r w:rsidRPr="001F7CA6">
              <w:rPr>
                <w:rFonts w:ascii="Arial" w:hAnsi="Arial" w:cs="Arial"/>
                <w:sz w:val="24"/>
                <w:lang w:val="fr-FR" w:eastAsia="fr-FR"/>
              </w:rPr>
              <w:t xml:space="preserve"> </w:t>
            </w:r>
            <w:r w:rsidRPr="001F7CA6">
              <w:rPr>
                <w:rFonts w:ascii="Arial" w:hAnsi="Arial" w:cs="Arial"/>
                <w:sz w:val="24"/>
                <w:szCs w:val="24"/>
                <w:lang w:val="fr-FR" w:eastAsia="fr-FR"/>
              </w:rPr>
              <w:t>les constructions et équipements nécessaires au captage, au transport, au traitement, au stockage et à la distribution de l’eau.</w:t>
            </w:r>
          </w:p>
        </w:tc>
      </w:tr>
      <w:tr w:rsidR="00A179D0" w:rsidRPr="00B26444" w14:paraId="5DDF6947" w14:textId="77777777" w:rsidTr="00A179D0">
        <w:tc>
          <w:tcPr>
            <w:tcW w:w="1843" w:type="dxa"/>
          </w:tcPr>
          <w:p w14:paraId="2A9BB685" w14:textId="14837685" w:rsidR="00A179D0" w:rsidRPr="00B26444" w:rsidRDefault="00A179D0" w:rsidP="00A179D0">
            <w:pPr>
              <w:spacing w:before="360" w:after="0" w:line="240" w:lineRule="auto"/>
              <w:jc w:val="both"/>
              <w:rPr>
                <w:rFonts w:ascii="Arial" w:hAnsi="Arial" w:cs="Arial"/>
                <w:sz w:val="18"/>
              </w:rPr>
            </w:pPr>
            <w:r>
              <w:rPr>
                <w:rFonts w:ascii="Arial" w:hAnsi="Arial" w:cs="Arial"/>
                <w:sz w:val="18"/>
              </w:rPr>
              <w:t>Construction</w:t>
            </w:r>
          </w:p>
        </w:tc>
        <w:tc>
          <w:tcPr>
            <w:tcW w:w="8222" w:type="dxa"/>
          </w:tcPr>
          <w:p w14:paraId="05DF14FF" w14:textId="5E798B71" w:rsidR="001047EC" w:rsidRPr="001F7CA6" w:rsidRDefault="00A179D0" w:rsidP="00386A04">
            <w:pPr>
              <w:suppressAutoHyphens/>
              <w:spacing w:before="360" w:after="120" w:line="240" w:lineRule="auto"/>
              <w:ind w:right="74"/>
              <w:jc w:val="both"/>
              <w:rPr>
                <w:rFonts w:ascii="Arial" w:hAnsi="Arial" w:cs="Arial"/>
                <w:sz w:val="24"/>
              </w:rPr>
            </w:pPr>
            <w:r w:rsidRPr="001F7CA6">
              <w:rPr>
                <w:rFonts w:ascii="Arial" w:hAnsi="Arial" w:cs="Arial"/>
                <w:b/>
                <w:sz w:val="24"/>
                <w:szCs w:val="24"/>
              </w:rPr>
              <w:t>Art.</w:t>
            </w:r>
            <w:r w:rsidRPr="001F7CA6">
              <w:rPr>
                <w:rFonts w:ascii="Arial" w:hAnsi="Arial" w:cs="Arial"/>
                <w:b/>
              </w:rPr>
              <w:t xml:space="preserve"> </w:t>
            </w:r>
            <w:proofErr w:type="gramStart"/>
            <w:r w:rsidR="00F110A6">
              <w:rPr>
                <w:rFonts w:ascii="Arial" w:hAnsi="Arial" w:cs="Arial"/>
                <w:b/>
                <w:sz w:val="24"/>
                <w:szCs w:val="24"/>
              </w:rPr>
              <w:t>24</w:t>
            </w:r>
            <w:r w:rsidRPr="001F7CA6">
              <w:rPr>
                <w:rFonts w:ascii="Arial" w:hAnsi="Arial" w:cs="Arial"/>
              </w:rPr>
              <w:t xml:space="preserve">  </w:t>
            </w:r>
            <w:r w:rsidRPr="001F7CA6">
              <w:rPr>
                <w:rFonts w:ascii="Arial" w:hAnsi="Arial" w:cs="Arial"/>
                <w:sz w:val="24"/>
                <w:szCs w:val="24"/>
                <w:vertAlign w:val="superscript"/>
              </w:rPr>
              <w:t>1</w:t>
            </w:r>
            <w:proofErr w:type="gramEnd"/>
            <w:r w:rsidRPr="001F7CA6">
              <w:rPr>
                <w:rFonts w:ascii="Arial" w:hAnsi="Arial" w:cs="Arial"/>
                <w:sz w:val="24"/>
                <w:szCs w:val="24"/>
                <w:vertAlign w:val="superscript"/>
              </w:rPr>
              <w:t xml:space="preserve"> </w:t>
            </w:r>
            <w:r w:rsidR="001047EC" w:rsidRPr="001F7CA6">
              <w:rPr>
                <w:rFonts w:ascii="Arial" w:hAnsi="Arial" w:cs="Arial"/>
                <w:sz w:val="24"/>
              </w:rPr>
              <w:t>Les installations privées doivent être planifiées, construites, exploitées et entretenues conformémen</w:t>
            </w:r>
            <w:r w:rsidR="001F7CA6" w:rsidRPr="001F7CA6">
              <w:rPr>
                <w:rFonts w:ascii="Arial" w:hAnsi="Arial" w:cs="Arial"/>
                <w:sz w:val="24"/>
              </w:rPr>
              <w:t xml:space="preserve">t aux conditions et directives </w:t>
            </w:r>
            <w:r w:rsidR="001047EC" w:rsidRPr="001F7CA6">
              <w:rPr>
                <w:rFonts w:ascii="Arial" w:hAnsi="Arial" w:cs="Arial"/>
                <w:sz w:val="24"/>
              </w:rPr>
              <w:t xml:space="preserve">des </w:t>
            </w:r>
            <w:r w:rsidR="001F7CA6" w:rsidRPr="001F7CA6">
              <w:rPr>
                <w:rFonts w:ascii="Arial" w:hAnsi="Arial" w:cs="Arial"/>
                <w:sz w:val="24"/>
              </w:rPr>
              <w:t>autorités</w:t>
            </w:r>
            <w:r w:rsidR="001047EC" w:rsidRPr="001F7CA6">
              <w:rPr>
                <w:rFonts w:ascii="Arial" w:hAnsi="Arial" w:cs="Arial"/>
                <w:sz w:val="24"/>
              </w:rPr>
              <w:t xml:space="preserve"> cantonales, de la SSIGE et du PGA.</w:t>
            </w:r>
          </w:p>
          <w:p w14:paraId="63472F33" w14:textId="3966E38D" w:rsidR="00DA00FF" w:rsidRPr="001F7CA6" w:rsidRDefault="00DA00FF" w:rsidP="00386A04">
            <w:pPr>
              <w:suppressAutoHyphens/>
              <w:spacing w:before="360" w:after="120" w:line="240" w:lineRule="auto"/>
              <w:ind w:right="74"/>
              <w:jc w:val="both"/>
              <w:rPr>
                <w:rFonts w:ascii="Arial" w:hAnsi="Arial" w:cs="Arial"/>
                <w:b/>
                <w:sz w:val="24"/>
                <w:szCs w:val="24"/>
              </w:rPr>
            </w:pPr>
            <w:r w:rsidRPr="001F7CA6">
              <w:rPr>
                <w:rFonts w:ascii="Arial" w:hAnsi="Arial" w:cs="Arial"/>
                <w:sz w:val="24"/>
                <w:szCs w:val="24"/>
                <w:vertAlign w:val="superscript"/>
              </w:rPr>
              <w:t>2</w:t>
            </w:r>
            <w:r w:rsidRPr="001F7CA6">
              <w:rPr>
                <w:rFonts w:ascii="Arial" w:hAnsi="Arial" w:cs="Arial"/>
                <w:sz w:val="24"/>
                <w:szCs w:val="24"/>
              </w:rPr>
              <w:t xml:space="preserve"> Les conduites de raccordement doivent pouvoir être détectées en tout temps. Dans le cas où les conduites sont en matériaux non conducteurs, la pose d’une bande détectable métallique sur la conduite est obligatoire.</w:t>
            </w:r>
          </w:p>
          <w:p w14:paraId="26D4C6D3" w14:textId="5F186CD0" w:rsidR="00A179D0" w:rsidRPr="001F7CA6" w:rsidRDefault="00DA00FF" w:rsidP="00386A04">
            <w:pPr>
              <w:suppressAutoHyphens/>
              <w:spacing w:before="360" w:after="120" w:line="240" w:lineRule="auto"/>
              <w:ind w:right="74"/>
              <w:jc w:val="both"/>
              <w:rPr>
                <w:rFonts w:ascii="Arial" w:hAnsi="Arial" w:cs="Arial"/>
                <w:sz w:val="24"/>
                <w:szCs w:val="24"/>
              </w:rPr>
            </w:pPr>
            <w:r w:rsidRPr="001F7CA6">
              <w:rPr>
                <w:rFonts w:ascii="Arial" w:hAnsi="Arial" w:cs="Arial"/>
                <w:sz w:val="24"/>
                <w:szCs w:val="24"/>
                <w:vertAlign w:val="superscript"/>
              </w:rPr>
              <w:t>3</w:t>
            </w:r>
            <w:r w:rsidR="00A179D0" w:rsidRPr="001F7CA6">
              <w:rPr>
                <w:rFonts w:ascii="Arial" w:hAnsi="Arial" w:cs="Arial"/>
                <w:sz w:val="24"/>
                <w:szCs w:val="24"/>
              </w:rPr>
              <w:t xml:space="preserve"> Les installations privées, à l’exception des installations domestiques, ne doivent être réalisées que par des personnes bén</w:t>
            </w:r>
            <w:r w:rsidR="007A113E">
              <w:rPr>
                <w:rFonts w:ascii="Arial" w:hAnsi="Arial" w:cs="Arial"/>
                <w:sz w:val="24"/>
                <w:szCs w:val="24"/>
              </w:rPr>
              <w:t>éficiant d'une autorisation du S</w:t>
            </w:r>
            <w:r w:rsidR="00A179D0" w:rsidRPr="001F7CA6">
              <w:rPr>
                <w:rFonts w:ascii="Arial" w:hAnsi="Arial" w:cs="Arial"/>
                <w:sz w:val="24"/>
                <w:szCs w:val="24"/>
              </w:rPr>
              <w:t>ervice des eaux.</w:t>
            </w:r>
          </w:p>
          <w:p w14:paraId="4BDC4F6A" w14:textId="00FDA613" w:rsidR="00C471EA" w:rsidRPr="002A0842" w:rsidRDefault="00DA00FF" w:rsidP="00386A04">
            <w:pPr>
              <w:suppressAutoHyphens/>
              <w:spacing w:before="360" w:after="120" w:line="240" w:lineRule="auto"/>
              <w:ind w:right="74"/>
              <w:jc w:val="both"/>
              <w:rPr>
                <w:rFonts w:ascii="Arial" w:hAnsi="Arial" w:cs="Arial"/>
                <w:sz w:val="24"/>
                <w:szCs w:val="24"/>
              </w:rPr>
            </w:pPr>
            <w:r w:rsidRPr="001F7CA6">
              <w:rPr>
                <w:rFonts w:ascii="Arial" w:hAnsi="Arial" w:cs="Arial"/>
                <w:sz w:val="24"/>
                <w:szCs w:val="24"/>
                <w:vertAlign w:val="superscript"/>
              </w:rPr>
              <w:t>4</w:t>
            </w:r>
            <w:r w:rsidR="00A179D0" w:rsidRPr="001F7CA6">
              <w:rPr>
                <w:rFonts w:ascii="Arial" w:hAnsi="Arial" w:cs="Arial"/>
                <w:sz w:val="24"/>
                <w:szCs w:val="24"/>
              </w:rPr>
              <w:t xml:space="preserve"> Seuls des professionnels qualifiés </w:t>
            </w:r>
            <w:r w:rsidR="00CB713A" w:rsidRPr="001F7CA6">
              <w:rPr>
                <w:rFonts w:ascii="Arial" w:hAnsi="Arial" w:cs="Arial"/>
                <w:sz w:val="24"/>
                <w:szCs w:val="24"/>
              </w:rPr>
              <w:t xml:space="preserve">titulaires d’un diplôme fédéral dans le domaine des installations sanitaires ou disposant d’une formation équivalente </w:t>
            </w:r>
            <w:r w:rsidR="00A179D0" w:rsidRPr="001F7CA6">
              <w:rPr>
                <w:rFonts w:ascii="Arial" w:hAnsi="Arial" w:cs="Arial"/>
                <w:sz w:val="24"/>
                <w:szCs w:val="24"/>
              </w:rPr>
              <w:t>peuvent bénéficier d'une autorisation</w:t>
            </w:r>
            <w:r w:rsidR="001F7CA6" w:rsidRPr="001F7CA6">
              <w:rPr>
                <w:rFonts w:ascii="Arial" w:hAnsi="Arial" w:cs="Arial"/>
                <w:sz w:val="24"/>
                <w:szCs w:val="24"/>
              </w:rPr>
              <w:t xml:space="preserve"> au sens de l’alinéa 3</w:t>
            </w:r>
            <w:r w:rsidR="00CB713A" w:rsidRPr="001F7CA6">
              <w:rPr>
                <w:rFonts w:ascii="Arial" w:hAnsi="Arial" w:cs="Arial"/>
                <w:sz w:val="24"/>
                <w:szCs w:val="24"/>
              </w:rPr>
              <w:t>.</w:t>
            </w:r>
          </w:p>
        </w:tc>
      </w:tr>
      <w:tr w:rsidR="003B27BA" w:rsidRPr="00462B91" w14:paraId="0A3F3D49" w14:textId="77777777" w:rsidTr="0060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33E02E7A" w14:textId="5E62142E" w:rsidR="003B27BA" w:rsidRPr="00462B91" w:rsidRDefault="0085277D" w:rsidP="00845561">
            <w:pPr>
              <w:spacing w:before="360" w:after="0" w:line="240" w:lineRule="auto"/>
              <w:rPr>
                <w:rFonts w:ascii="Arial" w:hAnsi="Arial" w:cs="Arial"/>
                <w:sz w:val="18"/>
                <w:highlight w:val="yellow"/>
              </w:rPr>
            </w:pPr>
            <w:r>
              <w:rPr>
                <w:rFonts w:ascii="Arial" w:hAnsi="Arial" w:cs="Arial"/>
                <w:sz w:val="18"/>
              </w:rPr>
              <w:lastRenderedPageBreak/>
              <w:t>Renouvell</w:t>
            </w:r>
            <w:r w:rsidR="00714DD8" w:rsidRPr="00462B91">
              <w:rPr>
                <w:rFonts w:ascii="Arial" w:hAnsi="Arial" w:cs="Arial"/>
                <w:sz w:val="18"/>
              </w:rPr>
              <w:t>ement</w:t>
            </w:r>
            <w:r w:rsidR="003B27BA" w:rsidRPr="00462B91">
              <w:rPr>
                <w:rFonts w:ascii="Arial" w:hAnsi="Arial" w:cs="Arial"/>
                <w:sz w:val="18"/>
              </w:rPr>
              <w:t xml:space="preserve"> </w:t>
            </w:r>
            <w:r w:rsidR="00714DD8">
              <w:rPr>
                <w:rFonts w:ascii="Arial" w:hAnsi="Arial" w:cs="Arial"/>
                <w:sz w:val="18"/>
              </w:rPr>
              <w:t>du r</w:t>
            </w:r>
            <w:r w:rsidR="00714DD8" w:rsidRPr="00B26444">
              <w:rPr>
                <w:rFonts w:ascii="Arial" w:hAnsi="Arial" w:cs="Arial"/>
                <w:sz w:val="18"/>
              </w:rPr>
              <w:t>éseau public de conduites</w:t>
            </w:r>
          </w:p>
        </w:tc>
        <w:tc>
          <w:tcPr>
            <w:tcW w:w="8222" w:type="dxa"/>
            <w:tcBorders>
              <w:top w:val="nil"/>
              <w:left w:val="nil"/>
              <w:bottom w:val="nil"/>
              <w:right w:val="nil"/>
            </w:tcBorders>
          </w:tcPr>
          <w:p w14:paraId="37E74E1A" w14:textId="50714FDB" w:rsidR="00714DD8" w:rsidRDefault="003B27BA" w:rsidP="00386A04">
            <w:pPr>
              <w:tabs>
                <w:tab w:val="left" w:pos="884"/>
              </w:tabs>
              <w:suppressAutoHyphens/>
              <w:spacing w:before="360" w:after="120" w:line="240" w:lineRule="auto"/>
              <w:ind w:right="74"/>
              <w:jc w:val="both"/>
              <w:rPr>
                <w:rFonts w:ascii="Arial" w:hAnsi="Arial" w:cs="Arial"/>
                <w:sz w:val="24"/>
                <w:lang w:val="fr-FR"/>
              </w:rPr>
            </w:pPr>
            <w:r w:rsidRPr="00462B91">
              <w:rPr>
                <w:rFonts w:ascii="Arial" w:hAnsi="Arial" w:cs="Arial"/>
                <w:b/>
                <w:sz w:val="24"/>
              </w:rPr>
              <w:t>Art.</w:t>
            </w:r>
            <w:r w:rsidRPr="00462B91">
              <w:rPr>
                <w:rFonts w:ascii="Arial" w:hAnsi="Arial" w:cs="Arial"/>
                <w:b/>
              </w:rPr>
              <w:t xml:space="preserve"> </w:t>
            </w:r>
            <w:proofErr w:type="gramStart"/>
            <w:r w:rsidR="00812D94">
              <w:rPr>
                <w:rFonts w:ascii="Arial" w:hAnsi="Arial" w:cs="Arial"/>
                <w:b/>
                <w:noProof/>
                <w:sz w:val="24"/>
              </w:rPr>
              <w:t>25</w:t>
            </w:r>
            <w:r w:rsidRPr="00462B91">
              <w:rPr>
                <w:rFonts w:ascii="Arial" w:hAnsi="Arial" w:cs="Arial"/>
              </w:rPr>
              <w:t xml:space="preserve">  </w:t>
            </w:r>
            <w:r w:rsidRPr="00462B91">
              <w:rPr>
                <w:rFonts w:ascii="Arial" w:eastAsia="Times New Roman" w:hAnsi="Arial" w:cs="Arial"/>
                <w:sz w:val="24"/>
                <w:szCs w:val="20"/>
                <w:vertAlign w:val="superscript"/>
                <w:lang w:eastAsia="fr-FR"/>
              </w:rPr>
              <w:t>1</w:t>
            </w:r>
            <w:proofErr w:type="gramEnd"/>
            <w:r w:rsidRPr="00462B91">
              <w:rPr>
                <w:rFonts w:ascii="Arial" w:eastAsia="Times New Roman" w:hAnsi="Arial" w:cs="Arial"/>
                <w:sz w:val="24"/>
                <w:szCs w:val="20"/>
                <w:vertAlign w:val="superscript"/>
                <w:lang w:eastAsia="fr-FR"/>
              </w:rPr>
              <w:t xml:space="preserve"> </w:t>
            </w:r>
            <w:r>
              <w:rPr>
                <w:rFonts w:ascii="Arial" w:hAnsi="Arial" w:cs="Arial"/>
                <w:sz w:val="24"/>
                <w:lang w:val="fr-FR"/>
              </w:rPr>
              <w:t>Les propriétaires sont tenus d’adapter leurs raccordements e</w:t>
            </w:r>
            <w:r w:rsidRPr="00462B91">
              <w:rPr>
                <w:rFonts w:ascii="Arial" w:hAnsi="Arial" w:cs="Arial"/>
                <w:sz w:val="24"/>
                <w:lang w:val="fr-FR"/>
              </w:rPr>
              <w:t xml:space="preserve">n cas de </w:t>
            </w:r>
            <w:r w:rsidR="0085277D">
              <w:rPr>
                <w:rFonts w:ascii="Arial" w:hAnsi="Arial" w:cs="Arial"/>
                <w:sz w:val="24"/>
                <w:lang w:val="fr-FR"/>
              </w:rPr>
              <w:t>renouvell</w:t>
            </w:r>
            <w:r w:rsidR="00714DD8">
              <w:rPr>
                <w:rFonts w:ascii="Arial" w:hAnsi="Arial" w:cs="Arial"/>
                <w:sz w:val="24"/>
                <w:lang w:val="fr-FR"/>
              </w:rPr>
              <w:t>ement</w:t>
            </w:r>
            <w:r>
              <w:rPr>
                <w:rFonts w:ascii="Arial" w:hAnsi="Arial" w:cs="Arial"/>
                <w:sz w:val="24"/>
                <w:lang w:val="fr-FR"/>
              </w:rPr>
              <w:t xml:space="preserve"> du </w:t>
            </w:r>
            <w:r w:rsidR="00714DD8">
              <w:rPr>
                <w:rFonts w:ascii="Arial" w:hAnsi="Arial" w:cs="Arial"/>
                <w:sz w:val="24"/>
                <w:lang w:val="fr-FR"/>
              </w:rPr>
              <w:t>réseau public de conduites</w:t>
            </w:r>
            <w:r>
              <w:rPr>
                <w:rFonts w:ascii="Arial" w:hAnsi="Arial" w:cs="Arial"/>
                <w:sz w:val="24"/>
                <w:lang w:val="fr-FR"/>
              </w:rPr>
              <w:t>, notamment</w:t>
            </w:r>
            <w:r w:rsidR="00714DD8">
              <w:rPr>
                <w:rFonts w:ascii="Arial" w:hAnsi="Arial" w:cs="Arial"/>
                <w:sz w:val="24"/>
                <w:lang w:val="fr-FR"/>
              </w:rPr>
              <w:t> </w:t>
            </w:r>
            <w:r w:rsidR="00845561">
              <w:rPr>
                <w:rFonts w:ascii="Arial" w:hAnsi="Arial" w:cs="Arial"/>
                <w:sz w:val="24"/>
                <w:lang w:val="fr-FR"/>
              </w:rPr>
              <w:t xml:space="preserve">en cas de </w:t>
            </w:r>
            <w:r w:rsidR="00714DD8">
              <w:rPr>
                <w:rFonts w:ascii="Arial" w:hAnsi="Arial" w:cs="Arial"/>
                <w:sz w:val="24"/>
                <w:lang w:val="fr-FR"/>
              </w:rPr>
              <w:t>:</w:t>
            </w:r>
          </w:p>
          <w:p w14:paraId="3749CA72" w14:textId="6AF30387" w:rsidR="005F15F1" w:rsidRPr="0085614C" w:rsidRDefault="005F15F1" w:rsidP="00386A04">
            <w:pPr>
              <w:tabs>
                <w:tab w:val="left" w:pos="459"/>
              </w:tabs>
              <w:suppressAutoHyphens/>
              <w:spacing w:before="360" w:after="120" w:line="240" w:lineRule="auto"/>
              <w:ind w:left="459" w:right="74" w:hanging="459"/>
              <w:jc w:val="both"/>
              <w:rPr>
                <w:rFonts w:ascii="Arial" w:hAnsi="Arial" w:cs="Arial"/>
                <w:sz w:val="24"/>
              </w:rPr>
            </w:pPr>
            <w:r w:rsidRPr="0085614C">
              <w:rPr>
                <w:rFonts w:ascii="Arial" w:hAnsi="Arial" w:cs="Arial"/>
                <w:sz w:val="24"/>
              </w:rPr>
              <w:t>a)</w:t>
            </w:r>
            <w:r w:rsidRPr="0085614C">
              <w:rPr>
                <w:rFonts w:ascii="Arial" w:hAnsi="Arial" w:cs="Arial"/>
                <w:sz w:val="24"/>
              </w:rPr>
              <w:tab/>
            </w:r>
            <w:r w:rsidR="00386A04" w:rsidRPr="0085614C">
              <w:rPr>
                <w:rFonts w:ascii="Arial" w:hAnsi="Arial" w:cs="Arial"/>
                <w:sz w:val="24"/>
              </w:rPr>
              <w:t>défectuosités de la conduite de raccordement ;</w:t>
            </w:r>
          </w:p>
          <w:p w14:paraId="39886D4C" w14:textId="7FF57A69" w:rsidR="00386A04" w:rsidRPr="0085614C" w:rsidRDefault="005F15F1" w:rsidP="00386A04">
            <w:pPr>
              <w:tabs>
                <w:tab w:val="left" w:pos="479"/>
              </w:tabs>
              <w:suppressAutoHyphens/>
              <w:spacing w:before="120" w:after="120" w:line="240" w:lineRule="auto"/>
              <w:ind w:left="459" w:right="74" w:hanging="459"/>
              <w:jc w:val="both"/>
              <w:rPr>
                <w:rFonts w:ascii="Arial" w:hAnsi="Arial" w:cs="Arial"/>
                <w:sz w:val="24"/>
              </w:rPr>
            </w:pPr>
            <w:r w:rsidRPr="0085614C">
              <w:rPr>
                <w:rFonts w:ascii="Arial" w:hAnsi="Arial" w:cs="Arial"/>
                <w:sz w:val="24"/>
              </w:rPr>
              <w:t>b)</w:t>
            </w:r>
            <w:r w:rsidRPr="0085614C">
              <w:rPr>
                <w:rFonts w:ascii="Arial" w:hAnsi="Arial" w:cs="Arial"/>
                <w:sz w:val="24"/>
              </w:rPr>
              <w:tab/>
            </w:r>
            <w:r w:rsidR="00386A04" w:rsidRPr="0085614C">
              <w:rPr>
                <w:rFonts w:ascii="Arial" w:hAnsi="Arial" w:cs="Arial"/>
                <w:sz w:val="24"/>
              </w:rPr>
              <w:t>défauts ou absence de la vanne d’arrêt.</w:t>
            </w:r>
          </w:p>
          <w:p w14:paraId="2EEE0FFC" w14:textId="6A8E56D8" w:rsidR="005C6362" w:rsidRPr="0085614C" w:rsidRDefault="003B27BA" w:rsidP="00DD65E6">
            <w:pPr>
              <w:tabs>
                <w:tab w:val="left" w:pos="884"/>
              </w:tabs>
              <w:suppressAutoHyphens/>
              <w:spacing w:before="360" w:after="120" w:line="240" w:lineRule="auto"/>
              <w:ind w:right="74"/>
              <w:jc w:val="both"/>
              <w:rPr>
                <w:rFonts w:ascii="Arial" w:hAnsi="Arial" w:cs="Arial"/>
                <w:sz w:val="24"/>
                <w:lang w:val="fr-FR"/>
              </w:rPr>
            </w:pPr>
            <w:r w:rsidRPr="0085614C">
              <w:rPr>
                <w:rFonts w:ascii="Arial" w:hAnsi="Arial" w:cs="Arial"/>
                <w:sz w:val="24"/>
                <w:szCs w:val="24"/>
                <w:vertAlign w:val="superscript"/>
              </w:rPr>
              <w:t>2</w:t>
            </w:r>
            <w:r w:rsidRPr="0085614C">
              <w:rPr>
                <w:rFonts w:ascii="Arial" w:hAnsi="Arial" w:cs="Arial"/>
                <w:sz w:val="24"/>
                <w:szCs w:val="24"/>
              </w:rPr>
              <w:t xml:space="preserve"> </w:t>
            </w:r>
            <w:r w:rsidR="00C418B7" w:rsidRPr="0085614C">
              <w:rPr>
                <w:rFonts w:ascii="Arial" w:hAnsi="Arial" w:cs="Arial"/>
                <w:sz w:val="24"/>
                <w:szCs w:val="24"/>
              </w:rPr>
              <w:t>La commune</w:t>
            </w:r>
            <w:r w:rsidR="00DB141B" w:rsidRPr="0085614C">
              <w:rPr>
                <w:rFonts w:ascii="Arial" w:hAnsi="Arial" w:cs="Arial"/>
                <w:sz w:val="24"/>
                <w:szCs w:val="24"/>
              </w:rPr>
              <w:t xml:space="preserve"> </w:t>
            </w:r>
            <w:r w:rsidR="005C6362" w:rsidRPr="0085614C">
              <w:rPr>
                <w:rFonts w:ascii="Arial" w:hAnsi="Arial" w:cs="Arial"/>
                <w:sz w:val="24"/>
                <w:lang w:val="fr-FR"/>
              </w:rPr>
              <w:t xml:space="preserve">participe au financement de la vanne d’arrêt et du tronçon de conduites </w:t>
            </w:r>
            <w:r w:rsidR="00E938A5" w:rsidRPr="0085614C">
              <w:rPr>
                <w:rFonts w:ascii="Arial" w:hAnsi="Arial" w:cs="Arial"/>
                <w:sz w:val="24"/>
                <w:lang w:val="fr-FR"/>
              </w:rPr>
              <w:t>privée situés</w:t>
            </w:r>
            <w:r w:rsidR="00DB141B" w:rsidRPr="0085614C">
              <w:rPr>
                <w:rFonts w:ascii="Arial" w:hAnsi="Arial" w:cs="Arial"/>
                <w:sz w:val="24"/>
                <w:lang w:val="fr-FR"/>
              </w:rPr>
              <w:t xml:space="preserve"> sur le bien-fonds public </w:t>
            </w:r>
            <w:r w:rsidR="00C418B7" w:rsidRPr="0085614C">
              <w:rPr>
                <w:rFonts w:ascii="Arial" w:hAnsi="Arial" w:cs="Arial"/>
                <w:sz w:val="24"/>
                <w:lang w:val="fr-FR"/>
              </w:rPr>
              <w:t>à hauteur de </w:t>
            </w:r>
            <w:r w:rsidR="00DE2188" w:rsidRPr="0085614C">
              <w:rPr>
                <w:rFonts w:ascii="Arial" w:hAnsi="Arial" w:cs="Arial"/>
                <w:sz w:val="24"/>
                <w:lang w:val="fr-FR"/>
              </w:rPr>
              <w:t>50%</w:t>
            </w:r>
            <w:r w:rsidR="0085614C">
              <w:rPr>
                <w:rFonts w:ascii="Arial" w:hAnsi="Arial" w:cs="Arial"/>
                <w:sz w:val="24"/>
                <w:lang w:val="fr-FR"/>
              </w:rPr>
              <w:t xml:space="preserve">. </w:t>
            </w:r>
          </w:p>
          <w:p w14:paraId="22AAB71B" w14:textId="6F9F81A2" w:rsidR="00753414" w:rsidRPr="005C6362" w:rsidRDefault="005F15F1" w:rsidP="00386A04">
            <w:pPr>
              <w:tabs>
                <w:tab w:val="left" w:pos="884"/>
              </w:tabs>
              <w:suppressAutoHyphens/>
              <w:spacing w:before="360" w:after="120" w:line="240" w:lineRule="auto"/>
              <w:ind w:right="74"/>
              <w:jc w:val="both"/>
              <w:rPr>
                <w:rFonts w:ascii="Arial" w:hAnsi="Arial" w:cs="Arial"/>
                <w:sz w:val="24"/>
                <w:szCs w:val="24"/>
              </w:rPr>
            </w:pPr>
            <w:r w:rsidRPr="0085614C">
              <w:rPr>
                <w:rFonts w:ascii="Arial" w:hAnsi="Arial" w:cs="Arial"/>
                <w:sz w:val="24"/>
                <w:szCs w:val="24"/>
                <w:vertAlign w:val="superscript"/>
              </w:rPr>
              <w:t>3</w:t>
            </w:r>
            <w:r w:rsidR="005C6362" w:rsidRPr="0085614C">
              <w:rPr>
                <w:rFonts w:ascii="Arial" w:hAnsi="Arial" w:cs="Arial"/>
                <w:sz w:val="24"/>
                <w:szCs w:val="24"/>
              </w:rPr>
              <w:t xml:space="preserve"> Les coûts d’adaptation du solde des </w:t>
            </w:r>
            <w:r w:rsidR="00E8390A" w:rsidRPr="0085614C">
              <w:rPr>
                <w:rFonts w:ascii="Arial" w:hAnsi="Arial" w:cs="Arial"/>
                <w:sz w:val="24"/>
                <w:szCs w:val="24"/>
              </w:rPr>
              <w:t>installations</w:t>
            </w:r>
            <w:r w:rsidR="005C6362" w:rsidRPr="0085614C">
              <w:rPr>
                <w:rFonts w:ascii="Arial" w:hAnsi="Arial" w:cs="Arial"/>
                <w:sz w:val="24"/>
                <w:szCs w:val="24"/>
              </w:rPr>
              <w:t xml:space="preserve"> privées sont à la charge des propriétaires concernés.</w:t>
            </w:r>
          </w:p>
        </w:tc>
      </w:tr>
      <w:tr w:rsidR="00CB713A" w:rsidRPr="00B26444" w14:paraId="7BA5E3B5" w14:textId="77777777" w:rsidTr="00DA00FF">
        <w:tc>
          <w:tcPr>
            <w:tcW w:w="1843" w:type="dxa"/>
          </w:tcPr>
          <w:p w14:paraId="0E7CA9BA" w14:textId="6B8A5DAF" w:rsidR="00CB713A" w:rsidRPr="00B26444" w:rsidRDefault="00CB713A" w:rsidP="00DA00FF">
            <w:pPr>
              <w:spacing w:before="360" w:after="0" w:line="240" w:lineRule="auto"/>
              <w:jc w:val="both"/>
              <w:rPr>
                <w:rFonts w:ascii="Arial" w:hAnsi="Arial" w:cs="Arial"/>
                <w:sz w:val="18"/>
              </w:rPr>
            </w:pPr>
            <w:r>
              <w:rPr>
                <w:rFonts w:ascii="Arial" w:hAnsi="Arial" w:cs="Arial"/>
                <w:sz w:val="18"/>
              </w:rPr>
              <w:t>Mesures de sécurité</w:t>
            </w:r>
          </w:p>
        </w:tc>
        <w:tc>
          <w:tcPr>
            <w:tcW w:w="8222" w:type="dxa"/>
          </w:tcPr>
          <w:p w14:paraId="7DD67AF1" w14:textId="5ADAFE22" w:rsidR="00CB713A" w:rsidRPr="00BF407F" w:rsidRDefault="00CB713A" w:rsidP="00386A04">
            <w:pPr>
              <w:suppressAutoHyphens/>
              <w:spacing w:before="360" w:after="120" w:line="240" w:lineRule="auto"/>
              <w:ind w:right="74"/>
              <w:jc w:val="both"/>
              <w:rPr>
                <w:rFonts w:ascii="Arial" w:hAnsi="Arial" w:cs="Arial"/>
                <w:sz w:val="24"/>
                <w:lang w:val="fr-FR"/>
              </w:rPr>
            </w:pPr>
            <w:r w:rsidRPr="00BF407F">
              <w:rPr>
                <w:rFonts w:ascii="Arial" w:hAnsi="Arial" w:cs="Arial"/>
                <w:b/>
                <w:sz w:val="24"/>
                <w:szCs w:val="24"/>
              </w:rPr>
              <w:t>Art.</w:t>
            </w:r>
            <w:r w:rsidRPr="00BF407F">
              <w:rPr>
                <w:rFonts w:ascii="Arial" w:hAnsi="Arial" w:cs="Arial"/>
                <w:b/>
              </w:rPr>
              <w:t xml:space="preserve"> </w:t>
            </w:r>
            <w:proofErr w:type="gramStart"/>
            <w:r w:rsidR="008C1FFF">
              <w:rPr>
                <w:rFonts w:ascii="Arial" w:hAnsi="Arial" w:cs="Arial"/>
                <w:b/>
                <w:sz w:val="24"/>
                <w:szCs w:val="24"/>
              </w:rPr>
              <w:t>26</w:t>
            </w:r>
            <w:r w:rsidRPr="00BF407F">
              <w:rPr>
                <w:rFonts w:ascii="Arial" w:hAnsi="Arial" w:cs="Arial"/>
              </w:rPr>
              <w:t xml:space="preserve">  </w:t>
            </w:r>
            <w:r w:rsidRPr="00BF407F">
              <w:rPr>
                <w:rFonts w:ascii="Arial" w:hAnsi="Arial" w:cs="Arial"/>
                <w:sz w:val="24"/>
                <w:szCs w:val="24"/>
                <w:vertAlign w:val="superscript"/>
              </w:rPr>
              <w:t>1</w:t>
            </w:r>
            <w:proofErr w:type="gramEnd"/>
            <w:r w:rsidRPr="00BF407F">
              <w:rPr>
                <w:rFonts w:ascii="Arial" w:hAnsi="Arial" w:cs="Arial"/>
                <w:sz w:val="24"/>
                <w:szCs w:val="24"/>
                <w:vertAlign w:val="superscript"/>
              </w:rPr>
              <w:t xml:space="preserve"> </w:t>
            </w:r>
            <w:r w:rsidRPr="00BF407F">
              <w:rPr>
                <w:rFonts w:ascii="Arial" w:hAnsi="Arial" w:cs="Arial"/>
                <w:sz w:val="24"/>
                <w:lang w:val="fr-FR"/>
              </w:rPr>
              <w:t xml:space="preserve">En cas d’utilisation d’eau de pluie ou d’eau grise, aucune liaison ne doit exister entre les réseaux privés et le réseau public. </w:t>
            </w:r>
          </w:p>
          <w:p w14:paraId="722E8C34" w14:textId="4DD7EA4C" w:rsidR="00CB713A" w:rsidRPr="00BF407F" w:rsidRDefault="00304722" w:rsidP="00386A04">
            <w:pPr>
              <w:suppressAutoHyphens/>
              <w:spacing w:before="360" w:after="120" w:line="240" w:lineRule="auto"/>
              <w:ind w:right="74"/>
              <w:jc w:val="both"/>
              <w:rPr>
                <w:rFonts w:ascii="Arial" w:hAnsi="Arial" w:cs="Arial"/>
                <w:sz w:val="24"/>
                <w:szCs w:val="24"/>
              </w:rPr>
            </w:pPr>
            <w:r w:rsidRPr="00BF407F">
              <w:rPr>
                <w:rFonts w:ascii="Arial" w:hAnsi="Arial" w:cs="Arial"/>
                <w:sz w:val="24"/>
                <w:szCs w:val="24"/>
                <w:vertAlign w:val="superscript"/>
                <w:lang w:val="fr-FR"/>
              </w:rPr>
              <w:t>2</w:t>
            </w:r>
            <w:r w:rsidR="00CB713A" w:rsidRPr="00BF407F">
              <w:rPr>
                <w:rFonts w:ascii="Arial" w:hAnsi="Arial" w:cs="Arial"/>
                <w:sz w:val="24"/>
                <w:szCs w:val="24"/>
              </w:rPr>
              <w:t xml:space="preserve"> En cas de </w:t>
            </w:r>
            <w:r w:rsidRPr="00BF407F">
              <w:rPr>
                <w:rFonts w:ascii="Arial" w:hAnsi="Arial" w:cs="Arial"/>
                <w:sz w:val="24"/>
                <w:szCs w:val="24"/>
              </w:rPr>
              <w:t>non-</w:t>
            </w:r>
            <w:r w:rsidR="00CB713A" w:rsidRPr="00BF407F">
              <w:rPr>
                <w:rFonts w:ascii="Arial" w:hAnsi="Arial" w:cs="Arial"/>
                <w:sz w:val="24"/>
                <w:szCs w:val="24"/>
              </w:rPr>
              <w:t>consommation sur une longue durée, le propriétaire est tenu d’assurer la purge de la conduite de raccordement en prena</w:t>
            </w:r>
            <w:r w:rsidR="007A113E">
              <w:rPr>
                <w:rFonts w:ascii="Arial" w:hAnsi="Arial" w:cs="Arial"/>
                <w:sz w:val="24"/>
                <w:szCs w:val="24"/>
              </w:rPr>
              <w:t>nt les mesures appropriées. Le S</w:t>
            </w:r>
            <w:r w:rsidR="00CB713A" w:rsidRPr="00BF407F">
              <w:rPr>
                <w:rFonts w:ascii="Arial" w:hAnsi="Arial" w:cs="Arial"/>
                <w:sz w:val="24"/>
                <w:szCs w:val="24"/>
              </w:rPr>
              <w:t xml:space="preserve">ervice des eaux </w:t>
            </w:r>
            <w:r w:rsidRPr="00BF407F">
              <w:rPr>
                <w:rFonts w:ascii="Arial" w:hAnsi="Arial" w:cs="Arial"/>
                <w:sz w:val="24"/>
                <w:szCs w:val="24"/>
              </w:rPr>
              <w:t>peut</w:t>
            </w:r>
            <w:r w:rsidR="00CB713A" w:rsidRPr="00BF407F">
              <w:rPr>
                <w:rFonts w:ascii="Arial" w:hAnsi="Arial" w:cs="Arial"/>
                <w:sz w:val="24"/>
                <w:szCs w:val="24"/>
              </w:rPr>
              <w:t xml:space="preserve"> fermer la vanne d’arrêt le cas échéant.</w:t>
            </w:r>
          </w:p>
          <w:p w14:paraId="32CE0AC3" w14:textId="79732F37" w:rsidR="00304722" w:rsidRPr="00BF407F" w:rsidRDefault="00304722" w:rsidP="00386A04">
            <w:pPr>
              <w:suppressAutoHyphens/>
              <w:spacing w:before="360" w:after="120" w:line="240" w:lineRule="auto"/>
              <w:ind w:right="74"/>
              <w:jc w:val="both"/>
              <w:rPr>
                <w:rFonts w:ascii="Arial" w:hAnsi="Arial" w:cs="Arial"/>
                <w:sz w:val="24"/>
                <w:szCs w:val="24"/>
              </w:rPr>
            </w:pPr>
            <w:r w:rsidRPr="00BF407F">
              <w:rPr>
                <w:rFonts w:ascii="Arial" w:hAnsi="Arial" w:cs="Arial"/>
                <w:sz w:val="24"/>
                <w:szCs w:val="24"/>
                <w:vertAlign w:val="superscript"/>
              </w:rPr>
              <w:t>3</w:t>
            </w:r>
            <w:r w:rsidRPr="00BF407F">
              <w:rPr>
                <w:rFonts w:ascii="Arial" w:hAnsi="Arial" w:cs="Arial"/>
                <w:sz w:val="24"/>
                <w:szCs w:val="24"/>
              </w:rPr>
              <w:t xml:space="preserve"> En cas de froid persistant, les conduites privées et appareils exposés au risque de gel doivent êtr</w:t>
            </w:r>
            <w:r w:rsidR="00A12325">
              <w:rPr>
                <w:rFonts w:ascii="Arial" w:hAnsi="Arial" w:cs="Arial"/>
                <w:sz w:val="24"/>
                <w:szCs w:val="24"/>
              </w:rPr>
              <w:t>e mis hors s</w:t>
            </w:r>
            <w:r w:rsidR="00BF407F" w:rsidRPr="00BF407F">
              <w:rPr>
                <w:rFonts w:ascii="Arial" w:hAnsi="Arial" w:cs="Arial"/>
                <w:sz w:val="24"/>
                <w:szCs w:val="24"/>
              </w:rPr>
              <w:t>ervice et vidangés.</w:t>
            </w:r>
          </w:p>
          <w:p w14:paraId="7EC58C57" w14:textId="14718585" w:rsidR="00CB713A" w:rsidRPr="00304722" w:rsidRDefault="00304722" w:rsidP="00386A04">
            <w:pPr>
              <w:suppressAutoHyphens/>
              <w:spacing w:before="360" w:after="120" w:line="240" w:lineRule="auto"/>
              <w:ind w:right="74"/>
              <w:jc w:val="both"/>
              <w:rPr>
                <w:rFonts w:ascii="Arial" w:hAnsi="Arial" w:cs="Arial"/>
                <w:sz w:val="24"/>
                <w:szCs w:val="24"/>
              </w:rPr>
            </w:pPr>
            <w:r w:rsidRPr="00BF407F">
              <w:rPr>
                <w:rFonts w:ascii="Arial" w:hAnsi="Arial" w:cs="Arial"/>
                <w:sz w:val="24"/>
                <w:szCs w:val="24"/>
                <w:vertAlign w:val="superscript"/>
              </w:rPr>
              <w:t>4</w:t>
            </w:r>
            <w:r w:rsidRPr="00BF407F">
              <w:rPr>
                <w:rFonts w:ascii="Arial" w:hAnsi="Arial" w:cs="Arial"/>
                <w:sz w:val="24"/>
                <w:szCs w:val="24"/>
              </w:rPr>
              <w:t xml:space="preserve"> Il est interdit d'utiliser les conduites privées pour la mise à terre d'installations électriques.</w:t>
            </w:r>
          </w:p>
        </w:tc>
      </w:tr>
      <w:tr w:rsidR="00162350" w:rsidRPr="00B26444" w14:paraId="75F87921" w14:textId="77777777" w:rsidTr="00FB5F16">
        <w:tc>
          <w:tcPr>
            <w:tcW w:w="1843" w:type="dxa"/>
          </w:tcPr>
          <w:p w14:paraId="176017D7" w14:textId="77777777" w:rsidR="00162350" w:rsidRPr="00B26444" w:rsidRDefault="00162350" w:rsidP="00660678">
            <w:pPr>
              <w:spacing w:before="360" w:after="0" w:line="240" w:lineRule="auto"/>
              <w:jc w:val="both"/>
              <w:rPr>
                <w:rFonts w:ascii="Arial" w:hAnsi="Arial" w:cs="Arial"/>
                <w:sz w:val="18"/>
              </w:rPr>
            </w:pPr>
            <w:r w:rsidRPr="00B26444">
              <w:rPr>
                <w:rFonts w:ascii="Arial" w:hAnsi="Arial" w:cs="Arial"/>
                <w:sz w:val="18"/>
              </w:rPr>
              <w:t>Responsabilité</w:t>
            </w:r>
          </w:p>
        </w:tc>
        <w:tc>
          <w:tcPr>
            <w:tcW w:w="8222" w:type="dxa"/>
          </w:tcPr>
          <w:p w14:paraId="18FC2124" w14:textId="3EC086E1" w:rsidR="00681C33" w:rsidRDefault="00DA539D" w:rsidP="00386A04">
            <w:pPr>
              <w:suppressAutoHyphens/>
              <w:spacing w:before="360" w:after="120" w:line="240" w:lineRule="auto"/>
              <w:ind w:right="74"/>
              <w:jc w:val="both"/>
              <w:rPr>
                <w:rFonts w:ascii="Arial" w:hAnsi="Arial" w:cs="Arial"/>
                <w:sz w:val="24"/>
                <w:lang w:val="fr-FR"/>
              </w:rPr>
            </w:pPr>
            <w:r w:rsidRPr="00BF407F">
              <w:rPr>
                <w:rFonts w:ascii="Arial" w:hAnsi="Arial" w:cs="Arial"/>
                <w:b/>
                <w:sz w:val="24"/>
                <w:szCs w:val="24"/>
              </w:rPr>
              <w:t>Art.</w:t>
            </w:r>
            <w:r w:rsidR="00A7314F" w:rsidRPr="00BF407F">
              <w:rPr>
                <w:rFonts w:ascii="Arial" w:hAnsi="Arial" w:cs="Arial"/>
                <w:b/>
              </w:rPr>
              <w:t xml:space="preserve"> </w:t>
            </w:r>
            <w:proofErr w:type="gramStart"/>
            <w:r w:rsidR="008C1FFF">
              <w:rPr>
                <w:rFonts w:ascii="Arial" w:hAnsi="Arial" w:cs="Arial"/>
                <w:b/>
                <w:sz w:val="24"/>
                <w:szCs w:val="24"/>
              </w:rPr>
              <w:t>27</w:t>
            </w:r>
            <w:r w:rsidR="002861BA" w:rsidRPr="00BF407F">
              <w:rPr>
                <w:rFonts w:ascii="Arial" w:hAnsi="Arial" w:cs="Arial"/>
              </w:rPr>
              <w:t xml:space="preserve">  </w:t>
            </w:r>
            <w:r w:rsidR="00950820" w:rsidRPr="00BF407F">
              <w:rPr>
                <w:rFonts w:ascii="Arial" w:hAnsi="Arial" w:cs="Arial"/>
                <w:sz w:val="24"/>
                <w:szCs w:val="24"/>
                <w:vertAlign w:val="superscript"/>
              </w:rPr>
              <w:t>1</w:t>
            </w:r>
            <w:proofErr w:type="gramEnd"/>
            <w:r w:rsidR="00950820" w:rsidRPr="00BF407F">
              <w:rPr>
                <w:rFonts w:ascii="Arial" w:hAnsi="Arial" w:cs="Arial"/>
                <w:sz w:val="24"/>
                <w:szCs w:val="24"/>
                <w:vertAlign w:val="superscript"/>
              </w:rPr>
              <w:t xml:space="preserve"> </w:t>
            </w:r>
            <w:r w:rsidR="00F42C82" w:rsidRPr="00BF407F">
              <w:rPr>
                <w:rFonts w:ascii="Arial" w:hAnsi="Arial" w:cs="Arial"/>
                <w:sz w:val="24"/>
                <w:lang w:val="fr-FR"/>
              </w:rPr>
              <w:t>L’abonné est responsable de tous les dommages causés par suite d’installations inadéquates, de mauvais usage des installations, de manque de soin ou de contrôle, de manipulation inappropriée ou de négligence ainsi que d’un entretien insuffisant. Pour le surplus, il est renvoyé aux articles 41 et suivants du Code des obligations.</w:t>
            </w:r>
          </w:p>
          <w:p w14:paraId="7A504F20" w14:textId="1E1499CF" w:rsidR="00BC2E15" w:rsidRPr="00F42C82" w:rsidRDefault="00A179D0" w:rsidP="00386A04">
            <w:pPr>
              <w:suppressAutoHyphens/>
              <w:spacing w:before="360" w:after="120" w:line="240" w:lineRule="auto"/>
              <w:ind w:right="74"/>
              <w:jc w:val="both"/>
              <w:rPr>
                <w:rFonts w:ascii="Arial" w:hAnsi="Arial" w:cs="Arial"/>
                <w:sz w:val="24"/>
              </w:rPr>
            </w:pPr>
            <w:r w:rsidRPr="00BF407F">
              <w:rPr>
                <w:rFonts w:ascii="Arial" w:hAnsi="Arial" w:cs="Arial"/>
                <w:sz w:val="24"/>
                <w:szCs w:val="24"/>
                <w:vertAlign w:val="superscript"/>
              </w:rPr>
              <w:t>2</w:t>
            </w:r>
            <w:r w:rsidRPr="00BF407F">
              <w:rPr>
                <w:rFonts w:ascii="Arial" w:hAnsi="Arial" w:cs="Arial"/>
                <w:sz w:val="24"/>
                <w:szCs w:val="24"/>
              </w:rPr>
              <w:t xml:space="preserve"> </w:t>
            </w:r>
            <w:r w:rsidR="00F42C82" w:rsidRPr="00BF407F">
              <w:rPr>
                <w:rFonts w:ascii="Arial" w:hAnsi="Arial" w:cs="Arial"/>
                <w:sz w:val="24"/>
              </w:rPr>
              <w:t xml:space="preserve">Les propriétaires </w:t>
            </w:r>
            <w:r w:rsidR="00812D94">
              <w:rPr>
                <w:rFonts w:ascii="Arial" w:hAnsi="Arial" w:cs="Arial"/>
                <w:sz w:val="24"/>
              </w:rPr>
              <w:t>font</w:t>
            </w:r>
            <w:r w:rsidR="00F42C82" w:rsidRPr="00BF407F">
              <w:rPr>
                <w:rFonts w:ascii="Arial" w:hAnsi="Arial" w:cs="Arial"/>
                <w:sz w:val="24"/>
              </w:rPr>
              <w:t xml:space="preserve"> immédiatement réparer à leurs frais les installations d</w:t>
            </w:r>
            <w:r w:rsidR="00BF407F" w:rsidRPr="00BF407F">
              <w:rPr>
                <w:rFonts w:ascii="Arial" w:hAnsi="Arial" w:cs="Arial"/>
                <w:sz w:val="24"/>
              </w:rPr>
              <w:t>é</w:t>
            </w:r>
            <w:r w:rsidR="007A113E">
              <w:rPr>
                <w:rFonts w:ascii="Arial" w:hAnsi="Arial" w:cs="Arial"/>
                <w:sz w:val="24"/>
              </w:rPr>
              <w:t>fectueuses. Le cas échéant, le S</w:t>
            </w:r>
            <w:r w:rsidR="00BF407F" w:rsidRPr="00BF407F">
              <w:rPr>
                <w:rFonts w:ascii="Arial" w:hAnsi="Arial" w:cs="Arial"/>
                <w:sz w:val="24"/>
              </w:rPr>
              <w:t xml:space="preserve">ervice des eaux </w:t>
            </w:r>
            <w:r w:rsidR="00F42C82" w:rsidRPr="00BF407F">
              <w:rPr>
                <w:rFonts w:ascii="Arial" w:hAnsi="Arial" w:cs="Arial"/>
                <w:sz w:val="24"/>
              </w:rPr>
              <w:t>pourra ordonner, sous menace d’exécution par substitution, les travaux nécessaires aux frais des propriétaires concernés.</w:t>
            </w:r>
          </w:p>
        </w:tc>
      </w:tr>
      <w:tr w:rsidR="00162350" w:rsidRPr="00B26444" w14:paraId="68D68698" w14:textId="77777777" w:rsidTr="00FB5F16">
        <w:tc>
          <w:tcPr>
            <w:tcW w:w="1843" w:type="dxa"/>
          </w:tcPr>
          <w:p w14:paraId="253C19B2" w14:textId="3D5C3EB7" w:rsidR="00162350" w:rsidRPr="00B26444" w:rsidRDefault="00162350" w:rsidP="009E0BBF">
            <w:pPr>
              <w:spacing w:before="360" w:after="0" w:line="240" w:lineRule="auto"/>
              <w:rPr>
                <w:rFonts w:ascii="Arial" w:hAnsi="Arial" w:cs="Arial"/>
                <w:sz w:val="18"/>
              </w:rPr>
            </w:pPr>
            <w:r w:rsidRPr="00B26444">
              <w:rPr>
                <w:rFonts w:ascii="Arial" w:hAnsi="Arial" w:cs="Arial"/>
                <w:sz w:val="18"/>
              </w:rPr>
              <w:t xml:space="preserve">Autorisation de </w:t>
            </w:r>
            <w:r w:rsidR="00A179D0">
              <w:rPr>
                <w:rFonts w:ascii="Arial" w:hAnsi="Arial" w:cs="Arial"/>
                <w:sz w:val="18"/>
              </w:rPr>
              <w:t xml:space="preserve">        </w:t>
            </w:r>
            <w:r w:rsidRPr="00B26444">
              <w:rPr>
                <w:rFonts w:ascii="Arial" w:hAnsi="Arial" w:cs="Arial"/>
                <w:sz w:val="18"/>
              </w:rPr>
              <w:t>raccordement</w:t>
            </w:r>
          </w:p>
        </w:tc>
        <w:tc>
          <w:tcPr>
            <w:tcW w:w="8222" w:type="dxa"/>
          </w:tcPr>
          <w:p w14:paraId="5C64DAE9" w14:textId="71FDF191" w:rsidR="00277078" w:rsidRPr="004D2669" w:rsidRDefault="00DA539D" w:rsidP="00386A04">
            <w:pPr>
              <w:suppressAutoHyphens/>
              <w:spacing w:before="360" w:after="120" w:line="240" w:lineRule="auto"/>
              <w:ind w:right="74"/>
              <w:jc w:val="both"/>
              <w:rPr>
                <w:rFonts w:ascii="Arial" w:hAnsi="Arial" w:cs="Arial"/>
                <w:sz w:val="24"/>
                <w:lang w:val="fr-FR" w:eastAsia="fr-FR"/>
              </w:rPr>
            </w:pPr>
            <w:r w:rsidRPr="004D2669">
              <w:rPr>
                <w:rFonts w:ascii="Arial" w:hAnsi="Arial" w:cs="Arial"/>
                <w:b/>
                <w:sz w:val="24"/>
                <w:szCs w:val="24"/>
              </w:rPr>
              <w:t>Art.</w:t>
            </w:r>
            <w:r w:rsidR="00A7314F" w:rsidRPr="004D2669">
              <w:rPr>
                <w:rFonts w:ascii="Arial" w:hAnsi="Arial" w:cs="Arial"/>
                <w:b/>
              </w:rPr>
              <w:t xml:space="preserve"> </w:t>
            </w:r>
            <w:proofErr w:type="gramStart"/>
            <w:r w:rsidR="008C1FFF">
              <w:rPr>
                <w:rFonts w:ascii="Arial" w:hAnsi="Arial" w:cs="Arial"/>
                <w:b/>
                <w:sz w:val="24"/>
                <w:szCs w:val="24"/>
              </w:rPr>
              <w:t>28</w:t>
            </w:r>
            <w:r w:rsidR="002861BA" w:rsidRPr="004D2669">
              <w:rPr>
                <w:rFonts w:ascii="Arial" w:hAnsi="Arial" w:cs="Arial"/>
              </w:rPr>
              <w:t xml:space="preserve">  </w:t>
            </w:r>
            <w:r w:rsidR="00950820" w:rsidRPr="004D2669">
              <w:rPr>
                <w:rFonts w:ascii="Arial" w:hAnsi="Arial" w:cs="Arial"/>
                <w:sz w:val="24"/>
                <w:szCs w:val="24"/>
                <w:vertAlign w:val="superscript"/>
              </w:rPr>
              <w:t>1</w:t>
            </w:r>
            <w:proofErr w:type="gramEnd"/>
            <w:r w:rsidR="00950820" w:rsidRPr="004D2669">
              <w:rPr>
                <w:rFonts w:ascii="Arial" w:hAnsi="Arial" w:cs="Arial"/>
                <w:sz w:val="24"/>
                <w:szCs w:val="24"/>
                <w:vertAlign w:val="superscript"/>
              </w:rPr>
              <w:t xml:space="preserve"> </w:t>
            </w:r>
            <w:r w:rsidR="00277078" w:rsidRPr="004D2669">
              <w:rPr>
                <w:rFonts w:ascii="Arial" w:hAnsi="Arial" w:cs="Arial"/>
                <w:sz w:val="24"/>
              </w:rPr>
              <w:t>Tout nouveau raccordement doit faire l’objet d’</w:t>
            </w:r>
            <w:r w:rsidR="007A113E">
              <w:rPr>
                <w:rFonts w:ascii="Arial" w:hAnsi="Arial" w:cs="Arial"/>
                <w:sz w:val="24"/>
              </w:rPr>
              <w:t>une demande écrite adressée au S</w:t>
            </w:r>
            <w:r w:rsidR="00277078" w:rsidRPr="004D2669">
              <w:rPr>
                <w:rFonts w:ascii="Arial" w:hAnsi="Arial" w:cs="Arial"/>
                <w:sz w:val="24"/>
              </w:rPr>
              <w:t>ervice des eaux</w:t>
            </w:r>
            <w:r w:rsidR="00277078" w:rsidRPr="004D2669">
              <w:rPr>
                <w:rFonts w:ascii="Arial" w:hAnsi="Arial" w:cs="Arial"/>
                <w:sz w:val="24"/>
                <w:lang w:val="fr-FR" w:eastAsia="fr-FR"/>
              </w:rPr>
              <w:t xml:space="preserve"> </w:t>
            </w:r>
            <w:r w:rsidR="00277078" w:rsidRPr="004D2669">
              <w:rPr>
                <w:rFonts w:ascii="Arial" w:hAnsi="Arial" w:cs="Arial"/>
                <w:sz w:val="24"/>
              </w:rPr>
              <w:t xml:space="preserve">selon </w:t>
            </w:r>
            <w:r w:rsidR="00EB71C0" w:rsidRPr="004D2669">
              <w:rPr>
                <w:rFonts w:ascii="Arial" w:hAnsi="Arial" w:cs="Arial"/>
                <w:sz w:val="24"/>
              </w:rPr>
              <w:t xml:space="preserve">ses prescriptions ou </w:t>
            </w:r>
            <w:r w:rsidR="00277078" w:rsidRPr="004D2669">
              <w:rPr>
                <w:rFonts w:ascii="Arial" w:hAnsi="Arial" w:cs="Arial"/>
                <w:sz w:val="24"/>
              </w:rPr>
              <w:t>la procédure du permis de construire.</w:t>
            </w:r>
            <w:r w:rsidR="00277078" w:rsidRPr="004D2669">
              <w:rPr>
                <w:rFonts w:ascii="Arial" w:hAnsi="Arial" w:cs="Arial"/>
                <w:sz w:val="24"/>
                <w:lang w:val="fr-FR" w:eastAsia="fr-FR"/>
              </w:rPr>
              <w:t xml:space="preserve"> La demande </w:t>
            </w:r>
            <w:r w:rsidR="00681C33">
              <w:rPr>
                <w:rFonts w:ascii="Arial" w:hAnsi="Arial" w:cs="Arial"/>
                <w:sz w:val="24"/>
                <w:szCs w:val="24"/>
              </w:rPr>
              <w:t>doit comporter</w:t>
            </w:r>
            <w:r w:rsidR="00277078" w:rsidRPr="004D2669">
              <w:rPr>
                <w:rFonts w:ascii="Arial" w:hAnsi="Arial" w:cs="Arial"/>
                <w:sz w:val="24"/>
                <w:lang w:val="fr-FR" w:eastAsia="fr-FR"/>
              </w:rPr>
              <w:t> </w:t>
            </w:r>
            <w:r w:rsidR="00EB71C0" w:rsidRPr="004D2669">
              <w:rPr>
                <w:rFonts w:ascii="Arial" w:hAnsi="Arial" w:cs="Arial"/>
                <w:sz w:val="24"/>
                <w:lang w:val="fr-FR" w:eastAsia="fr-FR"/>
              </w:rPr>
              <w:t>les élément</w:t>
            </w:r>
            <w:r w:rsidR="00BF407F" w:rsidRPr="004D2669">
              <w:rPr>
                <w:rFonts w:ascii="Arial" w:hAnsi="Arial" w:cs="Arial"/>
                <w:sz w:val="24"/>
                <w:lang w:val="fr-FR" w:eastAsia="fr-FR"/>
              </w:rPr>
              <w:t>s</w:t>
            </w:r>
            <w:r w:rsidR="00EB71C0" w:rsidRPr="004D2669">
              <w:rPr>
                <w:rFonts w:ascii="Arial" w:hAnsi="Arial" w:cs="Arial"/>
                <w:sz w:val="24"/>
                <w:lang w:val="fr-FR" w:eastAsia="fr-FR"/>
              </w:rPr>
              <w:t xml:space="preserve"> suivants </w:t>
            </w:r>
            <w:r w:rsidR="00277078" w:rsidRPr="004D2669">
              <w:rPr>
                <w:rFonts w:ascii="Arial" w:hAnsi="Arial" w:cs="Arial"/>
                <w:sz w:val="24"/>
                <w:lang w:val="fr-FR" w:eastAsia="fr-FR"/>
              </w:rPr>
              <w:t>:</w:t>
            </w:r>
          </w:p>
          <w:p w14:paraId="242F02A0" w14:textId="56A35EEE" w:rsidR="00277078" w:rsidRPr="004D2669" w:rsidRDefault="00277078" w:rsidP="00386A04">
            <w:pPr>
              <w:tabs>
                <w:tab w:val="left" w:pos="459"/>
              </w:tabs>
              <w:suppressAutoHyphens/>
              <w:spacing w:before="360" w:after="120" w:line="240" w:lineRule="auto"/>
              <w:ind w:left="459" w:right="74" w:hanging="459"/>
              <w:jc w:val="both"/>
              <w:rPr>
                <w:rFonts w:ascii="Arial" w:hAnsi="Arial" w:cs="Arial"/>
                <w:sz w:val="24"/>
              </w:rPr>
            </w:pPr>
            <w:r w:rsidRPr="004D2669">
              <w:rPr>
                <w:rFonts w:ascii="Arial" w:hAnsi="Arial" w:cs="Arial"/>
                <w:sz w:val="24"/>
              </w:rPr>
              <w:lastRenderedPageBreak/>
              <w:t>a)</w:t>
            </w:r>
            <w:r w:rsidRPr="004D2669">
              <w:rPr>
                <w:rFonts w:ascii="Arial" w:hAnsi="Arial" w:cs="Arial"/>
                <w:sz w:val="24"/>
              </w:rPr>
              <w:tab/>
            </w:r>
            <w:r w:rsidRPr="0068194B">
              <w:rPr>
                <w:rFonts w:ascii="Arial" w:hAnsi="Arial" w:cs="Arial"/>
                <w:sz w:val="24"/>
              </w:rPr>
              <w:t>un plan de situation à l’échelle du plan cadastr</w:t>
            </w:r>
            <w:r w:rsidR="0099666E" w:rsidRPr="0068194B">
              <w:rPr>
                <w:rFonts w:ascii="Arial" w:hAnsi="Arial" w:cs="Arial"/>
                <w:sz w:val="24"/>
              </w:rPr>
              <w:t>al avec le tracé des conduites</w:t>
            </w:r>
            <w:r w:rsidR="008472DF" w:rsidRPr="0068194B">
              <w:rPr>
                <w:rFonts w:ascii="Arial" w:hAnsi="Arial" w:cs="Arial"/>
                <w:sz w:val="24"/>
              </w:rPr>
              <w:t xml:space="preserve">, </w:t>
            </w:r>
            <w:r w:rsidRPr="0068194B">
              <w:rPr>
                <w:rFonts w:ascii="Arial" w:hAnsi="Arial" w:cs="Arial"/>
                <w:sz w:val="24"/>
              </w:rPr>
              <w:t>leurs diamètres</w:t>
            </w:r>
            <w:r w:rsidR="0099666E" w:rsidRPr="0068194B">
              <w:rPr>
                <w:rFonts w:ascii="Arial" w:hAnsi="Arial" w:cs="Arial"/>
                <w:sz w:val="24"/>
              </w:rPr>
              <w:t>, le type de conduites</w:t>
            </w:r>
            <w:r w:rsidRPr="0068194B">
              <w:rPr>
                <w:rFonts w:ascii="Arial" w:hAnsi="Arial" w:cs="Arial"/>
                <w:sz w:val="24"/>
              </w:rPr>
              <w:t> et les points de raccordement</w:t>
            </w:r>
            <w:r w:rsidR="00EB71C0" w:rsidRPr="0068194B">
              <w:rPr>
                <w:rFonts w:ascii="Arial" w:hAnsi="Arial" w:cs="Arial"/>
                <w:sz w:val="24"/>
              </w:rPr>
              <w:t xml:space="preserve"> </w:t>
            </w:r>
            <w:r w:rsidRPr="0068194B">
              <w:rPr>
                <w:rFonts w:ascii="Arial" w:hAnsi="Arial" w:cs="Arial"/>
                <w:sz w:val="24"/>
              </w:rPr>
              <w:t>;</w:t>
            </w:r>
          </w:p>
          <w:p w14:paraId="15E24E1C" w14:textId="668A0A40" w:rsidR="00162350" w:rsidRPr="004D2669" w:rsidRDefault="00277078" w:rsidP="00386A04">
            <w:pPr>
              <w:tabs>
                <w:tab w:val="left" w:pos="479"/>
              </w:tabs>
              <w:suppressAutoHyphens/>
              <w:spacing w:before="120" w:after="120" w:line="240" w:lineRule="auto"/>
              <w:ind w:left="459" w:right="74" w:hanging="459"/>
              <w:jc w:val="both"/>
              <w:rPr>
                <w:rFonts w:ascii="Arial" w:hAnsi="Arial" w:cs="Arial"/>
                <w:sz w:val="24"/>
              </w:rPr>
            </w:pPr>
            <w:r w:rsidRPr="004D2669">
              <w:rPr>
                <w:rFonts w:ascii="Arial" w:hAnsi="Arial" w:cs="Arial"/>
                <w:sz w:val="24"/>
              </w:rPr>
              <w:t>b)</w:t>
            </w:r>
            <w:r w:rsidRPr="004D2669">
              <w:rPr>
                <w:rFonts w:ascii="Arial" w:hAnsi="Arial" w:cs="Arial"/>
                <w:sz w:val="24"/>
              </w:rPr>
              <w:tab/>
              <w:t xml:space="preserve">les indications </w:t>
            </w:r>
            <w:r w:rsidR="002551EF" w:rsidRPr="004D2669">
              <w:rPr>
                <w:rFonts w:ascii="Arial" w:hAnsi="Arial" w:cs="Arial"/>
                <w:sz w:val="24"/>
              </w:rPr>
              <w:t xml:space="preserve">nécessaires concernant l’utilisation et </w:t>
            </w:r>
            <w:r w:rsidRPr="004D2669">
              <w:rPr>
                <w:rFonts w:ascii="Arial" w:hAnsi="Arial" w:cs="Arial"/>
                <w:sz w:val="24"/>
              </w:rPr>
              <w:t>la consommation d’eau.</w:t>
            </w:r>
          </w:p>
          <w:p w14:paraId="4D179451" w14:textId="68FC5161" w:rsidR="00912A1C" w:rsidRPr="004D2669" w:rsidRDefault="00912A1C" w:rsidP="00386A04">
            <w:pPr>
              <w:suppressAutoHyphens/>
              <w:spacing w:before="360" w:after="120" w:line="240" w:lineRule="auto"/>
              <w:ind w:right="74"/>
              <w:jc w:val="both"/>
              <w:rPr>
                <w:rFonts w:ascii="Arial" w:hAnsi="Arial" w:cs="Arial"/>
                <w:sz w:val="24"/>
              </w:rPr>
            </w:pPr>
            <w:r w:rsidRPr="004D2669">
              <w:rPr>
                <w:rFonts w:ascii="Arial" w:hAnsi="Arial" w:cs="Arial"/>
                <w:sz w:val="24"/>
                <w:szCs w:val="24"/>
                <w:vertAlign w:val="superscript"/>
              </w:rPr>
              <w:t>2</w:t>
            </w:r>
            <w:r w:rsidRPr="004D2669">
              <w:rPr>
                <w:rFonts w:ascii="Arial" w:hAnsi="Arial" w:cs="Arial"/>
                <w:sz w:val="24"/>
                <w:szCs w:val="24"/>
              </w:rPr>
              <w:t xml:space="preserve"> </w:t>
            </w:r>
            <w:r w:rsidR="00EB71C0" w:rsidRPr="004D2669">
              <w:rPr>
                <w:rFonts w:ascii="Arial" w:hAnsi="Arial" w:cs="Arial"/>
                <w:sz w:val="24"/>
              </w:rPr>
              <w:t>Il est interdit de débuter les</w:t>
            </w:r>
            <w:r w:rsidR="007A113E">
              <w:rPr>
                <w:rFonts w:ascii="Arial" w:hAnsi="Arial" w:cs="Arial"/>
                <w:sz w:val="24"/>
              </w:rPr>
              <w:t xml:space="preserve"> travaux avant l’octroi par le S</w:t>
            </w:r>
            <w:r w:rsidR="00EB71C0" w:rsidRPr="004D2669">
              <w:rPr>
                <w:rFonts w:ascii="Arial" w:hAnsi="Arial" w:cs="Arial"/>
                <w:sz w:val="24"/>
              </w:rPr>
              <w:t>ervice des eaux de l’autorisation de raccordement.</w:t>
            </w:r>
          </w:p>
          <w:p w14:paraId="25DB4AEF" w14:textId="2D0459C1" w:rsidR="00277078" w:rsidRPr="00B26444" w:rsidRDefault="00912A1C" w:rsidP="00386A04">
            <w:pPr>
              <w:suppressAutoHyphens/>
              <w:spacing w:before="360" w:after="120" w:line="240" w:lineRule="auto"/>
              <w:ind w:right="74"/>
              <w:jc w:val="both"/>
              <w:rPr>
                <w:rFonts w:ascii="Arial" w:hAnsi="Arial" w:cs="Arial"/>
              </w:rPr>
            </w:pPr>
            <w:r w:rsidRPr="004D2669">
              <w:rPr>
                <w:rFonts w:ascii="Arial" w:hAnsi="Arial" w:cs="Arial"/>
                <w:sz w:val="24"/>
                <w:szCs w:val="24"/>
                <w:vertAlign w:val="superscript"/>
              </w:rPr>
              <w:t>3</w:t>
            </w:r>
            <w:r w:rsidR="0099631A" w:rsidRPr="004D2669">
              <w:rPr>
                <w:rFonts w:ascii="Arial" w:hAnsi="Arial" w:cs="Arial"/>
                <w:sz w:val="24"/>
                <w:szCs w:val="24"/>
              </w:rPr>
              <w:t xml:space="preserve"> </w:t>
            </w:r>
            <w:r w:rsidR="007A113E">
              <w:rPr>
                <w:rFonts w:ascii="Arial" w:hAnsi="Arial" w:cs="Arial"/>
                <w:sz w:val="24"/>
                <w:szCs w:val="24"/>
              </w:rPr>
              <w:t>Le S</w:t>
            </w:r>
            <w:r w:rsidR="00F1686C" w:rsidRPr="004D2669">
              <w:rPr>
                <w:rFonts w:ascii="Arial" w:hAnsi="Arial" w:cs="Arial"/>
                <w:sz w:val="24"/>
                <w:szCs w:val="24"/>
              </w:rPr>
              <w:t>ervice des e</w:t>
            </w:r>
            <w:r w:rsidR="00162350" w:rsidRPr="004D2669">
              <w:rPr>
                <w:rFonts w:ascii="Arial" w:hAnsi="Arial" w:cs="Arial"/>
                <w:sz w:val="24"/>
                <w:szCs w:val="24"/>
              </w:rPr>
              <w:t xml:space="preserve">aux peut refuser de raccorder un immeuble si les installations et appareils </w:t>
            </w:r>
            <w:r w:rsidR="00EB71C0" w:rsidRPr="004D2669">
              <w:rPr>
                <w:rFonts w:ascii="Arial" w:hAnsi="Arial" w:cs="Arial"/>
                <w:sz w:val="24"/>
                <w:szCs w:val="24"/>
              </w:rPr>
              <w:t xml:space="preserve">privés </w:t>
            </w:r>
            <w:r w:rsidR="00162350" w:rsidRPr="004D2669">
              <w:rPr>
                <w:rFonts w:ascii="Arial" w:hAnsi="Arial" w:cs="Arial"/>
                <w:sz w:val="24"/>
                <w:szCs w:val="24"/>
              </w:rPr>
              <w:t>ne sont pas conformes aux prescriptions et directives</w:t>
            </w:r>
            <w:r w:rsidR="00162350" w:rsidRPr="004D2669">
              <w:rPr>
                <w:rFonts w:ascii="Arial" w:hAnsi="Arial" w:cs="Arial"/>
              </w:rPr>
              <w:t>.</w:t>
            </w:r>
          </w:p>
        </w:tc>
      </w:tr>
      <w:tr w:rsidR="00A11492" w:rsidRPr="00B26444" w14:paraId="1FE7C4AD" w14:textId="77777777" w:rsidTr="00FB5F16">
        <w:tc>
          <w:tcPr>
            <w:tcW w:w="1843" w:type="dxa"/>
          </w:tcPr>
          <w:p w14:paraId="344D23DA" w14:textId="77777777" w:rsidR="00A11492" w:rsidRPr="00B26444" w:rsidRDefault="00A11492" w:rsidP="00DA539D">
            <w:pPr>
              <w:spacing w:before="360" w:after="0" w:line="240" w:lineRule="auto"/>
              <w:jc w:val="both"/>
              <w:rPr>
                <w:rFonts w:ascii="Arial" w:hAnsi="Arial" w:cs="Arial"/>
                <w:sz w:val="18"/>
              </w:rPr>
            </w:pPr>
            <w:r w:rsidRPr="00B26444">
              <w:rPr>
                <w:rFonts w:ascii="Arial" w:hAnsi="Arial" w:cs="Arial"/>
                <w:sz w:val="18"/>
              </w:rPr>
              <w:lastRenderedPageBreak/>
              <w:t>Dispositif de prise</w:t>
            </w:r>
          </w:p>
        </w:tc>
        <w:tc>
          <w:tcPr>
            <w:tcW w:w="8222" w:type="dxa"/>
          </w:tcPr>
          <w:p w14:paraId="5DAB8C35" w14:textId="1E81D96E" w:rsidR="00A11492" w:rsidRPr="004D2669" w:rsidRDefault="00DA539D" w:rsidP="00386A04">
            <w:pPr>
              <w:suppressAutoHyphens/>
              <w:spacing w:before="360" w:after="120" w:line="240" w:lineRule="auto"/>
              <w:ind w:right="74"/>
              <w:jc w:val="both"/>
              <w:rPr>
                <w:rFonts w:ascii="Arial" w:hAnsi="Arial" w:cs="Arial"/>
                <w:b/>
                <w:sz w:val="24"/>
                <w:szCs w:val="24"/>
              </w:rPr>
            </w:pPr>
            <w:r w:rsidRPr="004D2669">
              <w:rPr>
                <w:rFonts w:ascii="Arial" w:hAnsi="Arial" w:cs="Arial"/>
                <w:b/>
                <w:sz w:val="24"/>
                <w:szCs w:val="24"/>
              </w:rPr>
              <w:t>Art.</w:t>
            </w:r>
            <w:r w:rsidR="00A7314F" w:rsidRPr="004D2669">
              <w:rPr>
                <w:rFonts w:ascii="Arial" w:hAnsi="Arial" w:cs="Arial"/>
                <w:b/>
              </w:rPr>
              <w:t xml:space="preserve"> </w:t>
            </w:r>
            <w:proofErr w:type="gramStart"/>
            <w:r w:rsidR="008C1FFF">
              <w:rPr>
                <w:rFonts w:ascii="Arial" w:hAnsi="Arial" w:cs="Arial"/>
                <w:b/>
                <w:sz w:val="24"/>
                <w:szCs w:val="24"/>
              </w:rPr>
              <w:t>29</w:t>
            </w:r>
            <w:r w:rsidR="002861BA" w:rsidRPr="004D2669">
              <w:rPr>
                <w:rFonts w:ascii="Arial" w:hAnsi="Arial" w:cs="Arial"/>
              </w:rPr>
              <w:t xml:space="preserve">  </w:t>
            </w:r>
            <w:r w:rsidR="00950820" w:rsidRPr="004D2669">
              <w:rPr>
                <w:rFonts w:ascii="Arial" w:hAnsi="Arial" w:cs="Arial"/>
                <w:sz w:val="24"/>
                <w:szCs w:val="24"/>
                <w:vertAlign w:val="superscript"/>
              </w:rPr>
              <w:t>1</w:t>
            </w:r>
            <w:proofErr w:type="gramEnd"/>
            <w:r w:rsidR="00950820" w:rsidRPr="004D2669">
              <w:rPr>
                <w:rFonts w:ascii="Arial" w:hAnsi="Arial" w:cs="Arial"/>
                <w:sz w:val="24"/>
                <w:szCs w:val="24"/>
                <w:vertAlign w:val="superscript"/>
              </w:rPr>
              <w:t xml:space="preserve"> </w:t>
            </w:r>
            <w:r w:rsidR="0027559B" w:rsidRPr="004D2669">
              <w:rPr>
                <w:rFonts w:ascii="Arial" w:hAnsi="Arial" w:cs="Arial"/>
                <w:sz w:val="24"/>
                <w:szCs w:val="24"/>
              </w:rPr>
              <w:t>Toute conduite de raccordement doit être munie d’une</w:t>
            </w:r>
            <w:r w:rsidR="008E10D2" w:rsidRPr="004D2669">
              <w:rPr>
                <w:rFonts w:ascii="Arial" w:hAnsi="Arial" w:cs="Arial"/>
                <w:sz w:val="24"/>
                <w:szCs w:val="24"/>
              </w:rPr>
              <w:t xml:space="preserve"> vanne d’arrêt</w:t>
            </w:r>
            <w:r w:rsidR="0027559B" w:rsidRPr="004D2669">
              <w:rPr>
                <w:rFonts w:ascii="Arial" w:hAnsi="Arial" w:cs="Arial"/>
                <w:sz w:val="24"/>
                <w:szCs w:val="24"/>
              </w:rPr>
              <w:t xml:space="preserve">, dont l’emplacement est </w:t>
            </w:r>
            <w:r w:rsidR="004D2669" w:rsidRPr="004D2669">
              <w:rPr>
                <w:rFonts w:ascii="Arial" w:hAnsi="Arial" w:cs="Arial"/>
                <w:sz w:val="24"/>
                <w:szCs w:val="24"/>
              </w:rPr>
              <w:t>approuvé</w:t>
            </w:r>
            <w:r w:rsidR="007A113E">
              <w:rPr>
                <w:rFonts w:ascii="Arial" w:hAnsi="Arial" w:cs="Arial"/>
                <w:sz w:val="24"/>
                <w:szCs w:val="24"/>
              </w:rPr>
              <w:t xml:space="preserve"> par le S</w:t>
            </w:r>
            <w:r w:rsidR="0027559B" w:rsidRPr="004D2669">
              <w:rPr>
                <w:rFonts w:ascii="Arial" w:hAnsi="Arial" w:cs="Arial"/>
                <w:sz w:val="24"/>
                <w:szCs w:val="24"/>
              </w:rPr>
              <w:t xml:space="preserve">ervice des eaux. Celle-ci </w:t>
            </w:r>
            <w:r w:rsidR="00812D94">
              <w:rPr>
                <w:rFonts w:ascii="Arial" w:hAnsi="Arial" w:cs="Arial"/>
                <w:sz w:val="24"/>
                <w:szCs w:val="24"/>
              </w:rPr>
              <w:t>se situ</w:t>
            </w:r>
            <w:r w:rsidR="00A11492" w:rsidRPr="004D2669">
              <w:rPr>
                <w:rFonts w:ascii="Arial" w:hAnsi="Arial" w:cs="Arial"/>
                <w:sz w:val="24"/>
                <w:szCs w:val="24"/>
              </w:rPr>
              <w:t>e, en rè</w:t>
            </w:r>
            <w:r w:rsidR="0027559B" w:rsidRPr="004D2669">
              <w:rPr>
                <w:rFonts w:ascii="Arial" w:hAnsi="Arial" w:cs="Arial"/>
                <w:sz w:val="24"/>
                <w:szCs w:val="24"/>
              </w:rPr>
              <w:t xml:space="preserve">gle générale, </w:t>
            </w:r>
            <w:r w:rsidR="00812D94">
              <w:rPr>
                <w:rFonts w:ascii="Arial" w:hAnsi="Arial" w:cs="Arial"/>
                <w:sz w:val="24"/>
                <w:szCs w:val="24"/>
              </w:rPr>
              <w:t>à</w:t>
            </w:r>
            <w:r w:rsidR="0027559B" w:rsidRPr="004D2669">
              <w:rPr>
                <w:rFonts w:ascii="Arial" w:hAnsi="Arial" w:cs="Arial"/>
                <w:sz w:val="24"/>
                <w:szCs w:val="24"/>
              </w:rPr>
              <w:t xml:space="preserve"> la sortie du t</w:t>
            </w:r>
            <w:r w:rsidR="00A11492" w:rsidRPr="004D2669">
              <w:rPr>
                <w:rFonts w:ascii="Arial" w:hAnsi="Arial" w:cs="Arial"/>
                <w:sz w:val="24"/>
                <w:szCs w:val="24"/>
              </w:rPr>
              <w:t>é de la conduite de distribution.</w:t>
            </w:r>
          </w:p>
          <w:p w14:paraId="2E37709B" w14:textId="068E782D" w:rsidR="005D411E" w:rsidRPr="000E1F02" w:rsidRDefault="00D27998" w:rsidP="00386A04">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2</w:t>
            </w:r>
            <w:r w:rsidR="00567EFC" w:rsidRPr="004D2669">
              <w:rPr>
                <w:rFonts w:ascii="Arial" w:hAnsi="Arial" w:cs="Arial"/>
                <w:sz w:val="24"/>
                <w:szCs w:val="24"/>
              </w:rPr>
              <w:t xml:space="preserve"> </w:t>
            </w:r>
            <w:r w:rsidR="0027559B" w:rsidRPr="004D2669">
              <w:rPr>
                <w:rFonts w:ascii="Arial" w:hAnsi="Arial" w:cs="Arial"/>
                <w:sz w:val="24"/>
                <w:szCs w:val="24"/>
              </w:rPr>
              <w:t>Seul le</w:t>
            </w:r>
            <w:r w:rsidR="007A113E">
              <w:rPr>
                <w:rFonts w:ascii="Arial" w:hAnsi="Arial" w:cs="Arial"/>
                <w:sz w:val="24"/>
                <w:szCs w:val="24"/>
              </w:rPr>
              <w:t xml:space="preserve"> S</w:t>
            </w:r>
            <w:r w:rsidR="00A11492" w:rsidRPr="004D2669">
              <w:rPr>
                <w:rFonts w:ascii="Arial" w:hAnsi="Arial" w:cs="Arial"/>
                <w:sz w:val="24"/>
                <w:szCs w:val="24"/>
              </w:rPr>
              <w:t xml:space="preserve">ervice des eaux </w:t>
            </w:r>
            <w:r w:rsidR="0027559B" w:rsidRPr="004D2669">
              <w:rPr>
                <w:rFonts w:ascii="Arial" w:hAnsi="Arial" w:cs="Arial"/>
                <w:sz w:val="24"/>
                <w:szCs w:val="24"/>
              </w:rPr>
              <w:t xml:space="preserve">est autorisé à </w:t>
            </w:r>
            <w:r w:rsidR="00A11492" w:rsidRPr="004D2669">
              <w:rPr>
                <w:rFonts w:ascii="Arial" w:hAnsi="Arial" w:cs="Arial"/>
                <w:sz w:val="24"/>
                <w:szCs w:val="24"/>
              </w:rPr>
              <w:t>actionner la vanne d'arrêt.</w:t>
            </w:r>
          </w:p>
        </w:tc>
      </w:tr>
      <w:tr w:rsidR="00A11492" w:rsidRPr="00B26444" w14:paraId="1B879AB2" w14:textId="77777777" w:rsidTr="00FB5F16">
        <w:tc>
          <w:tcPr>
            <w:tcW w:w="1843" w:type="dxa"/>
          </w:tcPr>
          <w:p w14:paraId="0D984888" w14:textId="409C8F3B" w:rsidR="00A11492" w:rsidRPr="00B26444" w:rsidRDefault="009E0BBF" w:rsidP="009E0BBF">
            <w:pPr>
              <w:spacing w:before="360" w:after="0" w:line="240" w:lineRule="auto"/>
              <w:rPr>
                <w:rFonts w:ascii="Arial" w:hAnsi="Arial" w:cs="Arial"/>
                <w:sz w:val="18"/>
              </w:rPr>
            </w:pPr>
            <w:r>
              <w:rPr>
                <w:rFonts w:ascii="Arial" w:hAnsi="Arial" w:cs="Arial"/>
                <w:sz w:val="18"/>
              </w:rPr>
              <w:t xml:space="preserve">Conduite </w:t>
            </w:r>
            <w:r w:rsidR="00A11492" w:rsidRPr="00B26444">
              <w:rPr>
                <w:rFonts w:ascii="Arial" w:hAnsi="Arial" w:cs="Arial"/>
                <w:sz w:val="18"/>
              </w:rPr>
              <w:t>d</w:t>
            </w:r>
            <w:r>
              <w:rPr>
                <w:rFonts w:ascii="Arial" w:hAnsi="Arial" w:cs="Arial"/>
                <w:sz w:val="18"/>
              </w:rPr>
              <w:t xml:space="preserve">e              </w:t>
            </w:r>
            <w:r w:rsidR="00A11492" w:rsidRPr="00B26444">
              <w:rPr>
                <w:rFonts w:ascii="Arial" w:hAnsi="Arial" w:cs="Arial"/>
                <w:sz w:val="18"/>
              </w:rPr>
              <w:t>raccordement</w:t>
            </w:r>
            <w:r w:rsidR="0027559B">
              <w:rPr>
                <w:rFonts w:ascii="Arial" w:hAnsi="Arial" w:cs="Arial"/>
                <w:sz w:val="18"/>
              </w:rPr>
              <w:t xml:space="preserve">        défectueuse</w:t>
            </w:r>
          </w:p>
        </w:tc>
        <w:tc>
          <w:tcPr>
            <w:tcW w:w="8222" w:type="dxa"/>
          </w:tcPr>
          <w:p w14:paraId="33E8B8FC" w14:textId="3059F69E" w:rsidR="00A11492" w:rsidRDefault="00DA539D" w:rsidP="00386A04">
            <w:pPr>
              <w:suppressAutoHyphens/>
              <w:spacing w:before="360" w:after="120" w:line="240" w:lineRule="auto"/>
              <w:ind w:right="74"/>
              <w:jc w:val="both"/>
              <w:rPr>
                <w:rFonts w:ascii="Arial" w:hAnsi="Arial" w:cs="Arial"/>
                <w:sz w:val="24"/>
                <w:szCs w:val="24"/>
              </w:rPr>
            </w:pPr>
            <w:r w:rsidRPr="004D2669">
              <w:rPr>
                <w:rFonts w:ascii="Arial" w:hAnsi="Arial" w:cs="Arial"/>
                <w:b/>
                <w:sz w:val="24"/>
                <w:szCs w:val="24"/>
              </w:rPr>
              <w:t>Art.</w:t>
            </w:r>
            <w:r w:rsidR="004510E2" w:rsidRPr="004D2669">
              <w:rPr>
                <w:rFonts w:ascii="Arial" w:hAnsi="Arial" w:cs="Arial"/>
                <w:b/>
              </w:rPr>
              <w:t xml:space="preserve"> </w:t>
            </w:r>
            <w:proofErr w:type="gramStart"/>
            <w:r w:rsidR="00281CE8">
              <w:rPr>
                <w:rFonts w:ascii="Arial" w:hAnsi="Arial" w:cs="Arial"/>
                <w:b/>
                <w:sz w:val="24"/>
                <w:szCs w:val="24"/>
              </w:rPr>
              <w:t>30</w:t>
            </w:r>
            <w:r w:rsidR="00281CE8" w:rsidRPr="004D2669">
              <w:rPr>
                <w:rFonts w:ascii="Arial" w:hAnsi="Arial" w:cs="Arial"/>
              </w:rPr>
              <w:t xml:space="preserve">  </w:t>
            </w:r>
            <w:r w:rsidR="00281CE8" w:rsidRPr="004D2669">
              <w:rPr>
                <w:rFonts w:ascii="Arial" w:hAnsi="Arial" w:cs="Arial"/>
                <w:sz w:val="24"/>
                <w:szCs w:val="24"/>
                <w:vertAlign w:val="superscript"/>
              </w:rPr>
              <w:t>1</w:t>
            </w:r>
            <w:proofErr w:type="gramEnd"/>
            <w:r w:rsidR="00281CE8" w:rsidRPr="004D2669">
              <w:rPr>
                <w:rFonts w:ascii="Arial" w:hAnsi="Arial" w:cs="Arial"/>
                <w:sz w:val="24"/>
                <w:szCs w:val="24"/>
                <w:vertAlign w:val="superscript"/>
              </w:rPr>
              <w:t xml:space="preserve"> </w:t>
            </w:r>
            <w:r w:rsidR="00281CE8" w:rsidRPr="00281CE8">
              <w:rPr>
                <w:rFonts w:ascii="Arial" w:hAnsi="Arial" w:cs="Arial"/>
                <w:sz w:val="24"/>
                <w:szCs w:val="24"/>
              </w:rPr>
              <w:t>Toutes anomalies</w:t>
            </w:r>
            <w:r w:rsidR="00A11492" w:rsidRPr="00281CE8">
              <w:rPr>
                <w:rFonts w:ascii="Arial" w:hAnsi="Arial" w:cs="Arial"/>
                <w:sz w:val="24"/>
                <w:szCs w:val="24"/>
              </w:rPr>
              <w:t xml:space="preserve"> </w:t>
            </w:r>
            <w:r w:rsidR="00841766" w:rsidRPr="004D2669">
              <w:rPr>
                <w:rFonts w:ascii="Arial" w:hAnsi="Arial" w:cs="Arial"/>
                <w:sz w:val="24"/>
                <w:szCs w:val="24"/>
              </w:rPr>
              <w:t>présumée</w:t>
            </w:r>
            <w:r w:rsidR="00281CE8">
              <w:rPr>
                <w:rFonts w:ascii="Arial" w:hAnsi="Arial" w:cs="Arial"/>
                <w:sz w:val="24"/>
                <w:szCs w:val="24"/>
              </w:rPr>
              <w:t>s</w:t>
            </w:r>
            <w:r w:rsidR="00841766" w:rsidRPr="004D2669">
              <w:rPr>
                <w:rFonts w:ascii="Arial" w:hAnsi="Arial" w:cs="Arial"/>
                <w:sz w:val="24"/>
                <w:szCs w:val="24"/>
              </w:rPr>
              <w:t xml:space="preserve"> ou avérée</w:t>
            </w:r>
            <w:r w:rsidR="00281CE8">
              <w:rPr>
                <w:rFonts w:ascii="Arial" w:hAnsi="Arial" w:cs="Arial"/>
                <w:sz w:val="24"/>
                <w:szCs w:val="24"/>
              </w:rPr>
              <w:t>s</w:t>
            </w:r>
            <w:r w:rsidR="00841766" w:rsidRPr="004D2669">
              <w:rPr>
                <w:rFonts w:ascii="Arial" w:hAnsi="Arial" w:cs="Arial"/>
                <w:sz w:val="24"/>
                <w:szCs w:val="24"/>
              </w:rPr>
              <w:t xml:space="preserve"> de </w:t>
            </w:r>
            <w:r w:rsidR="00A11492" w:rsidRPr="004D2669">
              <w:rPr>
                <w:rFonts w:ascii="Arial" w:hAnsi="Arial" w:cs="Arial"/>
                <w:sz w:val="24"/>
                <w:szCs w:val="24"/>
              </w:rPr>
              <w:t>la conduite</w:t>
            </w:r>
            <w:r w:rsidR="00841766" w:rsidRPr="004D2669">
              <w:rPr>
                <w:rFonts w:ascii="Arial" w:hAnsi="Arial" w:cs="Arial"/>
                <w:sz w:val="24"/>
                <w:szCs w:val="24"/>
              </w:rPr>
              <w:t xml:space="preserve"> de raccordement telle que fuite, rupture ou </w:t>
            </w:r>
            <w:r w:rsidR="00281CE8">
              <w:rPr>
                <w:rFonts w:ascii="Arial" w:hAnsi="Arial" w:cs="Arial"/>
                <w:sz w:val="24"/>
                <w:szCs w:val="24"/>
              </w:rPr>
              <w:t>tassement, doivent</w:t>
            </w:r>
            <w:r w:rsidR="00A11492" w:rsidRPr="004D2669">
              <w:rPr>
                <w:rFonts w:ascii="Arial" w:hAnsi="Arial" w:cs="Arial"/>
                <w:sz w:val="24"/>
                <w:szCs w:val="24"/>
              </w:rPr>
              <w:t xml:space="preserve"> immédiatement être signalée</w:t>
            </w:r>
            <w:r w:rsidR="00281CE8">
              <w:rPr>
                <w:rFonts w:ascii="Arial" w:hAnsi="Arial" w:cs="Arial"/>
                <w:sz w:val="24"/>
                <w:szCs w:val="24"/>
              </w:rPr>
              <w:t>s</w:t>
            </w:r>
            <w:r w:rsidR="007A113E">
              <w:rPr>
                <w:rFonts w:ascii="Arial" w:hAnsi="Arial" w:cs="Arial"/>
                <w:sz w:val="24"/>
                <w:szCs w:val="24"/>
              </w:rPr>
              <w:t xml:space="preserve"> au S</w:t>
            </w:r>
            <w:r w:rsidR="00A11492" w:rsidRPr="004D2669">
              <w:rPr>
                <w:rFonts w:ascii="Arial" w:hAnsi="Arial" w:cs="Arial"/>
                <w:sz w:val="24"/>
                <w:szCs w:val="24"/>
              </w:rPr>
              <w:t>ervice des eaux et réparée</w:t>
            </w:r>
            <w:r w:rsidR="00281CE8">
              <w:rPr>
                <w:rFonts w:ascii="Arial" w:hAnsi="Arial" w:cs="Arial"/>
                <w:sz w:val="24"/>
                <w:szCs w:val="24"/>
              </w:rPr>
              <w:t>s</w:t>
            </w:r>
            <w:r w:rsidR="00A11492" w:rsidRPr="004D2669">
              <w:rPr>
                <w:rFonts w:ascii="Arial" w:hAnsi="Arial" w:cs="Arial"/>
                <w:sz w:val="24"/>
                <w:szCs w:val="24"/>
              </w:rPr>
              <w:t xml:space="preserve"> sans délai par le propriétaire.</w:t>
            </w:r>
          </w:p>
          <w:p w14:paraId="49821100" w14:textId="4F0122B1" w:rsidR="00A11492" w:rsidRDefault="004D2669" w:rsidP="00386A04">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2</w:t>
            </w:r>
            <w:r w:rsidR="00841766" w:rsidRPr="00B26444">
              <w:rPr>
                <w:rFonts w:ascii="Arial" w:hAnsi="Arial" w:cs="Arial"/>
                <w:sz w:val="24"/>
                <w:szCs w:val="24"/>
              </w:rPr>
              <w:t xml:space="preserve"> </w:t>
            </w:r>
            <w:r w:rsidR="00841766">
              <w:rPr>
                <w:rFonts w:ascii="Arial" w:hAnsi="Arial" w:cs="Arial"/>
                <w:sz w:val="24"/>
                <w:szCs w:val="24"/>
              </w:rPr>
              <w:t>En cas d’urgence,</w:t>
            </w:r>
            <w:r w:rsidR="007A113E">
              <w:rPr>
                <w:rFonts w:ascii="Arial" w:hAnsi="Arial" w:cs="Arial"/>
                <w:sz w:val="24"/>
                <w:szCs w:val="24"/>
              </w:rPr>
              <w:t xml:space="preserve"> notamment en cas de fuite, le S</w:t>
            </w:r>
            <w:r w:rsidR="00841766">
              <w:rPr>
                <w:rFonts w:ascii="Arial" w:hAnsi="Arial" w:cs="Arial"/>
                <w:sz w:val="24"/>
                <w:szCs w:val="24"/>
              </w:rPr>
              <w:t>ervice des eaux peut intervenir sur les conduites de raccordement aux frais du propriéta</w:t>
            </w:r>
            <w:r w:rsidR="006C265F">
              <w:rPr>
                <w:rFonts w:ascii="Arial" w:hAnsi="Arial" w:cs="Arial"/>
                <w:sz w:val="24"/>
                <w:szCs w:val="24"/>
              </w:rPr>
              <w:t>ire</w:t>
            </w:r>
            <w:r w:rsidR="00841766">
              <w:rPr>
                <w:rFonts w:ascii="Arial" w:hAnsi="Arial" w:cs="Arial"/>
                <w:sz w:val="24"/>
                <w:szCs w:val="24"/>
              </w:rPr>
              <w:t>.</w:t>
            </w:r>
          </w:p>
          <w:p w14:paraId="1865FC2A" w14:textId="42D40557" w:rsidR="001166C6" w:rsidRPr="00DA00FF" w:rsidRDefault="0068194B" w:rsidP="00386A04">
            <w:pPr>
              <w:suppressAutoHyphens/>
              <w:spacing w:before="360" w:after="120" w:line="240" w:lineRule="auto"/>
              <w:ind w:right="74"/>
              <w:jc w:val="both"/>
              <w:rPr>
                <w:rFonts w:ascii="Arial" w:hAnsi="Arial" w:cs="Arial"/>
                <w:sz w:val="24"/>
                <w:szCs w:val="24"/>
              </w:rPr>
            </w:pPr>
            <w:r w:rsidRPr="0085614C">
              <w:rPr>
                <w:rFonts w:ascii="Arial" w:hAnsi="Arial" w:cs="Arial"/>
                <w:sz w:val="24"/>
                <w:szCs w:val="24"/>
                <w:vertAlign w:val="superscript"/>
              </w:rPr>
              <w:t>3</w:t>
            </w:r>
            <w:r w:rsidR="001166C6" w:rsidRPr="0085614C">
              <w:rPr>
                <w:rFonts w:ascii="Arial" w:hAnsi="Arial" w:cs="Arial"/>
                <w:sz w:val="24"/>
                <w:szCs w:val="24"/>
              </w:rPr>
              <w:t xml:space="preserve"> Les coûts d’adaptation des installations privées sont à la charge des propriétaires concernés.</w:t>
            </w:r>
          </w:p>
        </w:tc>
      </w:tr>
      <w:tr w:rsidR="00A11492" w:rsidRPr="00B26444" w14:paraId="170816A5" w14:textId="77777777" w:rsidTr="00FB5F16">
        <w:tc>
          <w:tcPr>
            <w:tcW w:w="1843" w:type="dxa"/>
          </w:tcPr>
          <w:p w14:paraId="2899FFFF" w14:textId="41CACF74" w:rsidR="00A11492" w:rsidRPr="00B26444" w:rsidRDefault="00A11492" w:rsidP="00DA539D">
            <w:pPr>
              <w:spacing w:before="360" w:after="0" w:line="240" w:lineRule="auto"/>
              <w:jc w:val="both"/>
              <w:rPr>
                <w:rFonts w:ascii="Arial" w:hAnsi="Arial" w:cs="Arial"/>
                <w:sz w:val="18"/>
              </w:rPr>
            </w:pPr>
            <w:r w:rsidRPr="00B26444">
              <w:rPr>
                <w:rFonts w:ascii="Arial" w:hAnsi="Arial" w:cs="Arial"/>
                <w:sz w:val="18"/>
              </w:rPr>
              <w:t xml:space="preserve">Installations </w:t>
            </w:r>
            <w:r w:rsidR="009E0BBF">
              <w:rPr>
                <w:rFonts w:ascii="Arial" w:hAnsi="Arial" w:cs="Arial"/>
                <w:sz w:val="18"/>
              </w:rPr>
              <w:t xml:space="preserve">             </w:t>
            </w:r>
            <w:r w:rsidRPr="00B26444">
              <w:rPr>
                <w:rFonts w:ascii="Arial" w:hAnsi="Arial" w:cs="Arial"/>
                <w:sz w:val="18"/>
              </w:rPr>
              <w:t>domestiques</w:t>
            </w:r>
          </w:p>
        </w:tc>
        <w:tc>
          <w:tcPr>
            <w:tcW w:w="8222" w:type="dxa"/>
          </w:tcPr>
          <w:p w14:paraId="6135C3A6" w14:textId="604ED2C4" w:rsidR="00A11492" w:rsidRPr="00B26444" w:rsidRDefault="00DA539D" w:rsidP="00EB5FF6">
            <w:pPr>
              <w:suppressAutoHyphens/>
              <w:spacing w:before="360" w:after="120" w:line="240" w:lineRule="auto"/>
              <w:ind w:right="74"/>
              <w:jc w:val="both"/>
              <w:rPr>
                <w:rFonts w:ascii="Arial" w:hAnsi="Arial" w:cs="Arial"/>
                <w:b/>
                <w:sz w:val="24"/>
                <w:szCs w:val="24"/>
              </w:rPr>
            </w:pPr>
            <w:r w:rsidRPr="00B96FB4">
              <w:rPr>
                <w:rFonts w:ascii="Arial" w:hAnsi="Arial" w:cs="Arial"/>
                <w:b/>
                <w:sz w:val="24"/>
                <w:szCs w:val="24"/>
              </w:rPr>
              <w:t>Art.</w:t>
            </w:r>
            <w:r w:rsidR="00A7314F" w:rsidRPr="00B96FB4">
              <w:rPr>
                <w:rFonts w:ascii="Arial" w:hAnsi="Arial" w:cs="Arial"/>
                <w:b/>
              </w:rPr>
              <w:t xml:space="preserve"> </w:t>
            </w:r>
            <w:proofErr w:type="gramStart"/>
            <w:r w:rsidR="008C1FFF">
              <w:rPr>
                <w:rFonts w:ascii="Arial" w:hAnsi="Arial" w:cs="Arial"/>
                <w:b/>
                <w:sz w:val="24"/>
                <w:szCs w:val="24"/>
              </w:rPr>
              <w:t>31</w:t>
            </w:r>
            <w:r w:rsidR="002861BA" w:rsidRPr="00B96FB4">
              <w:rPr>
                <w:rFonts w:ascii="Arial" w:hAnsi="Arial" w:cs="Arial"/>
              </w:rPr>
              <w:t xml:space="preserve">  </w:t>
            </w:r>
            <w:r w:rsidR="00950820" w:rsidRPr="00B96FB4">
              <w:rPr>
                <w:rFonts w:ascii="Arial" w:hAnsi="Arial" w:cs="Arial"/>
                <w:sz w:val="24"/>
                <w:szCs w:val="24"/>
                <w:vertAlign w:val="superscript"/>
              </w:rPr>
              <w:t>1</w:t>
            </w:r>
            <w:proofErr w:type="gramEnd"/>
            <w:r w:rsidR="00950820" w:rsidRPr="00B96FB4">
              <w:rPr>
                <w:rFonts w:ascii="Arial" w:hAnsi="Arial" w:cs="Arial"/>
                <w:sz w:val="24"/>
                <w:szCs w:val="24"/>
                <w:vertAlign w:val="superscript"/>
              </w:rPr>
              <w:t xml:space="preserve"> </w:t>
            </w:r>
            <w:r w:rsidR="00A11492" w:rsidRPr="00B96FB4">
              <w:rPr>
                <w:rFonts w:ascii="Arial" w:hAnsi="Arial" w:cs="Arial"/>
                <w:sz w:val="24"/>
                <w:szCs w:val="24"/>
              </w:rPr>
              <w:t>L</w:t>
            </w:r>
            <w:r w:rsidR="00DA00FF" w:rsidRPr="00B96FB4">
              <w:rPr>
                <w:rFonts w:ascii="Arial" w:hAnsi="Arial" w:cs="Arial"/>
                <w:sz w:val="24"/>
                <w:szCs w:val="24"/>
              </w:rPr>
              <w:t>’établissement de projets et l’aménagement des installations domestiques doivent respecter les prescriptions de la SSIGE.</w:t>
            </w:r>
          </w:p>
          <w:p w14:paraId="6CC19087" w14:textId="2EC255DB" w:rsidR="00A11492" w:rsidRDefault="0099631A" w:rsidP="00EB5FF6">
            <w:pPr>
              <w:suppressAutoHyphens/>
              <w:spacing w:before="360" w:after="120" w:line="240" w:lineRule="auto"/>
              <w:ind w:right="74"/>
              <w:jc w:val="both"/>
              <w:rPr>
                <w:rFonts w:ascii="Arial" w:hAnsi="Arial" w:cs="Arial"/>
                <w:sz w:val="24"/>
                <w:szCs w:val="24"/>
              </w:rPr>
            </w:pPr>
            <w:r w:rsidRPr="00B96FB4">
              <w:rPr>
                <w:rFonts w:ascii="Arial" w:hAnsi="Arial" w:cs="Arial"/>
                <w:sz w:val="24"/>
                <w:szCs w:val="24"/>
                <w:vertAlign w:val="superscript"/>
              </w:rPr>
              <w:t>2</w:t>
            </w:r>
            <w:r w:rsidRPr="00B96FB4">
              <w:rPr>
                <w:rFonts w:ascii="Arial" w:hAnsi="Arial" w:cs="Arial"/>
                <w:sz w:val="24"/>
                <w:szCs w:val="24"/>
              </w:rPr>
              <w:t xml:space="preserve"> </w:t>
            </w:r>
            <w:r w:rsidR="00A11492" w:rsidRPr="00B96FB4">
              <w:rPr>
                <w:rFonts w:ascii="Arial" w:hAnsi="Arial" w:cs="Arial"/>
                <w:sz w:val="24"/>
                <w:szCs w:val="24"/>
              </w:rPr>
              <w:t xml:space="preserve">Les installations domestiques doivent être construites de telle sorte qu'elles ne puissent </w:t>
            </w:r>
            <w:r w:rsidR="00DA00FF" w:rsidRPr="00B96FB4">
              <w:rPr>
                <w:rFonts w:ascii="Arial" w:hAnsi="Arial" w:cs="Arial"/>
                <w:sz w:val="24"/>
                <w:szCs w:val="24"/>
              </w:rPr>
              <w:t xml:space="preserve">pas </w:t>
            </w:r>
            <w:r w:rsidR="00A11492" w:rsidRPr="00B96FB4">
              <w:rPr>
                <w:rFonts w:ascii="Arial" w:hAnsi="Arial" w:cs="Arial"/>
                <w:sz w:val="24"/>
                <w:szCs w:val="24"/>
              </w:rPr>
              <w:t>être endommagées en cas d'arrêt d'eau, de dépression ou de surpression dans les conduites privées.</w:t>
            </w:r>
          </w:p>
          <w:p w14:paraId="669FAEF7" w14:textId="75446BF2" w:rsidR="00F43625" w:rsidRPr="00F43625" w:rsidRDefault="00F43625" w:rsidP="00EB5FF6">
            <w:pPr>
              <w:suppressAutoHyphens/>
              <w:spacing w:before="360" w:after="120" w:line="240" w:lineRule="auto"/>
              <w:ind w:right="74"/>
              <w:jc w:val="both"/>
              <w:rPr>
                <w:rFonts w:ascii="Arial" w:hAnsi="Arial" w:cs="Arial"/>
                <w:sz w:val="24"/>
                <w:szCs w:val="24"/>
              </w:rPr>
            </w:pPr>
            <w:r w:rsidRPr="00B96FB4">
              <w:rPr>
                <w:rFonts w:ascii="Arial" w:hAnsi="Arial" w:cs="Arial"/>
                <w:sz w:val="24"/>
                <w:szCs w:val="24"/>
                <w:vertAlign w:val="superscript"/>
              </w:rPr>
              <w:t>3</w:t>
            </w:r>
            <w:r w:rsidRPr="00B96FB4">
              <w:rPr>
                <w:rFonts w:ascii="Arial" w:hAnsi="Arial" w:cs="Arial"/>
                <w:sz w:val="24"/>
                <w:szCs w:val="24"/>
              </w:rPr>
              <w:t xml:space="preserve"> L’installation d’un réducteur de pression est de la responsabilité </w:t>
            </w:r>
            <w:r w:rsidR="009048F1" w:rsidRPr="00B96FB4">
              <w:rPr>
                <w:rFonts w:ascii="Arial" w:hAnsi="Arial" w:cs="Arial"/>
                <w:sz w:val="24"/>
                <w:szCs w:val="24"/>
              </w:rPr>
              <w:t xml:space="preserve">et à la charge </w:t>
            </w:r>
            <w:r w:rsidRPr="00B96FB4">
              <w:rPr>
                <w:rFonts w:ascii="Arial" w:hAnsi="Arial" w:cs="Arial"/>
                <w:sz w:val="24"/>
                <w:szCs w:val="24"/>
              </w:rPr>
              <w:t xml:space="preserve">du propriétaire. </w:t>
            </w:r>
            <w:r w:rsidR="007A113E">
              <w:rPr>
                <w:rFonts w:ascii="Arial" w:hAnsi="Arial" w:cs="Arial"/>
                <w:sz w:val="24"/>
                <w:szCs w:val="24"/>
              </w:rPr>
              <w:t>En cas de nécessité, le S</w:t>
            </w:r>
            <w:r w:rsidR="00DA00FF" w:rsidRPr="00B96FB4">
              <w:rPr>
                <w:rFonts w:ascii="Arial" w:hAnsi="Arial" w:cs="Arial"/>
                <w:sz w:val="24"/>
                <w:szCs w:val="24"/>
              </w:rPr>
              <w:t xml:space="preserve">ervice des eaux </w:t>
            </w:r>
            <w:r w:rsidR="00B96FB4" w:rsidRPr="00B96FB4">
              <w:rPr>
                <w:rFonts w:ascii="Arial" w:hAnsi="Arial" w:cs="Arial"/>
                <w:sz w:val="24"/>
                <w:szCs w:val="24"/>
              </w:rPr>
              <w:t xml:space="preserve">peut imposer </w:t>
            </w:r>
            <w:r w:rsidR="00DA00FF" w:rsidRPr="00B96FB4">
              <w:rPr>
                <w:rFonts w:ascii="Arial" w:hAnsi="Arial" w:cs="Arial"/>
                <w:sz w:val="24"/>
                <w:szCs w:val="24"/>
              </w:rPr>
              <w:t>l’install</w:t>
            </w:r>
            <w:r w:rsidR="00B96FB4" w:rsidRPr="00B96FB4">
              <w:rPr>
                <w:rFonts w:ascii="Arial" w:hAnsi="Arial" w:cs="Arial"/>
                <w:sz w:val="24"/>
                <w:szCs w:val="24"/>
              </w:rPr>
              <w:t>ation d’un tel dispositif aux frais du propriétaire</w:t>
            </w:r>
            <w:r w:rsidR="00B96FB4">
              <w:rPr>
                <w:rFonts w:ascii="Arial" w:hAnsi="Arial" w:cs="Arial"/>
                <w:sz w:val="24"/>
                <w:szCs w:val="24"/>
              </w:rPr>
              <w:t>.</w:t>
            </w:r>
          </w:p>
        </w:tc>
      </w:tr>
      <w:tr w:rsidR="00B96FB4" w14:paraId="55CE10D1" w14:textId="77777777" w:rsidTr="00B9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43" w:type="dxa"/>
            <w:tcBorders>
              <w:top w:val="nil"/>
              <w:left w:val="nil"/>
              <w:bottom w:val="nil"/>
              <w:right w:val="nil"/>
            </w:tcBorders>
            <w:hideMark/>
          </w:tcPr>
          <w:p w14:paraId="5F27BDDB" w14:textId="2A2A97FB" w:rsidR="00B96FB4" w:rsidRDefault="00B96FB4" w:rsidP="000617A3">
            <w:pPr>
              <w:spacing w:before="360" w:after="0" w:line="240" w:lineRule="auto"/>
              <w:rPr>
                <w:rFonts w:ascii="Arial" w:hAnsi="Arial" w:cs="Arial"/>
                <w:sz w:val="18"/>
                <w:highlight w:val="yellow"/>
              </w:rPr>
            </w:pPr>
            <w:r>
              <w:rPr>
                <w:rFonts w:ascii="Arial" w:hAnsi="Arial" w:cs="Arial"/>
                <w:sz w:val="18"/>
              </w:rPr>
              <w:t xml:space="preserve">Protection des       </w:t>
            </w:r>
            <w:r w:rsidR="000617A3">
              <w:rPr>
                <w:rFonts w:ascii="Arial" w:hAnsi="Arial" w:cs="Arial"/>
                <w:sz w:val="18"/>
              </w:rPr>
              <w:t>conduites</w:t>
            </w:r>
            <w:r>
              <w:rPr>
                <w:rFonts w:ascii="Arial" w:hAnsi="Arial" w:cs="Arial"/>
                <w:sz w:val="18"/>
              </w:rPr>
              <w:t xml:space="preserve"> privé</w:t>
            </w:r>
            <w:r w:rsidR="000617A3">
              <w:rPr>
                <w:rFonts w:ascii="Arial" w:hAnsi="Arial" w:cs="Arial"/>
                <w:sz w:val="18"/>
              </w:rPr>
              <w:t>e</w:t>
            </w:r>
            <w:r>
              <w:rPr>
                <w:rFonts w:ascii="Arial" w:hAnsi="Arial" w:cs="Arial"/>
                <w:sz w:val="18"/>
              </w:rPr>
              <w:t>s</w:t>
            </w:r>
          </w:p>
        </w:tc>
        <w:tc>
          <w:tcPr>
            <w:tcW w:w="8222" w:type="dxa"/>
            <w:tcBorders>
              <w:top w:val="nil"/>
              <w:left w:val="nil"/>
              <w:bottom w:val="nil"/>
              <w:right w:val="nil"/>
            </w:tcBorders>
            <w:hideMark/>
          </w:tcPr>
          <w:p w14:paraId="12AB6F00" w14:textId="3D127449" w:rsidR="00B96FB4" w:rsidRDefault="00B96FB4" w:rsidP="00EB5FF6">
            <w:pPr>
              <w:suppressAutoHyphens/>
              <w:spacing w:before="360" w:after="120" w:line="240" w:lineRule="auto"/>
              <w:ind w:right="74"/>
              <w:jc w:val="both"/>
              <w:rPr>
                <w:rFonts w:ascii="Arial" w:hAnsi="Arial" w:cs="Arial"/>
                <w:sz w:val="24"/>
              </w:rPr>
            </w:pPr>
            <w:r>
              <w:rPr>
                <w:rFonts w:ascii="Arial" w:hAnsi="Arial" w:cs="Arial"/>
                <w:b/>
                <w:sz w:val="24"/>
              </w:rPr>
              <w:t>Art.</w:t>
            </w:r>
            <w:r>
              <w:rPr>
                <w:rFonts w:ascii="Arial" w:hAnsi="Arial" w:cs="Arial"/>
                <w:b/>
              </w:rPr>
              <w:t xml:space="preserve"> </w:t>
            </w:r>
            <w:r w:rsidR="008C1FFF">
              <w:rPr>
                <w:rFonts w:ascii="Arial" w:hAnsi="Arial" w:cs="Arial"/>
                <w:b/>
                <w:noProof/>
                <w:sz w:val="24"/>
              </w:rPr>
              <w:t>32</w:t>
            </w:r>
            <w:r>
              <w:rPr>
                <w:rFonts w:ascii="Arial" w:hAnsi="Arial" w:cs="Arial"/>
              </w:rPr>
              <w:t xml:space="preserve">  </w:t>
            </w:r>
            <w:r>
              <w:rPr>
                <w:rFonts w:ascii="Arial" w:hAnsi="Arial" w:cs="Arial"/>
                <w:sz w:val="24"/>
              </w:rPr>
              <w:t xml:space="preserve">Les propriétaires s’abstiennent d’établir des constructions, de réaliser des aménagements ou de planter des arbres sur le tracé des </w:t>
            </w:r>
            <w:r w:rsidR="00E05150">
              <w:rPr>
                <w:rFonts w:ascii="Arial" w:hAnsi="Arial" w:cs="Arial"/>
                <w:sz w:val="24"/>
              </w:rPr>
              <w:t>conduites</w:t>
            </w:r>
            <w:r>
              <w:rPr>
                <w:rFonts w:ascii="Arial" w:hAnsi="Arial" w:cs="Arial"/>
                <w:sz w:val="24"/>
              </w:rPr>
              <w:t xml:space="preserve"> privées existantes ou projetées.</w:t>
            </w:r>
          </w:p>
        </w:tc>
      </w:tr>
      <w:tr w:rsidR="00162350" w:rsidRPr="00B26444" w14:paraId="2A703231" w14:textId="77777777" w:rsidTr="00FB5F16">
        <w:tc>
          <w:tcPr>
            <w:tcW w:w="1843" w:type="dxa"/>
          </w:tcPr>
          <w:p w14:paraId="66DA7740" w14:textId="5A7F9902" w:rsidR="00162350" w:rsidRPr="008605C8" w:rsidRDefault="008E10D2" w:rsidP="008E10D2">
            <w:pPr>
              <w:spacing w:before="360" w:after="0" w:line="240" w:lineRule="auto"/>
              <w:rPr>
                <w:rFonts w:ascii="Arial" w:hAnsi="Arial" w:cs="Arial"/>
                <w:sz w:val="18"/>
              </w:rPr>
            </w:pPr>
            <w:r w:rsidRPr="008605C8">
              <w:rPr>
                <w:rFonts w:ascii="Arial" w:hAnsi="Arial" w:cs="Arial"/>
                <w:sz w:val="18"/>
              </w:rPr>
              <w:lastRenderedPageBreak/>
              <w:t xml:space="preserve">Autorisation </w:t>
            </w:r>
            <w:r w:rsidR="00912A1C" w:rsidRPr="008605C8">
              <w:rPr>
                <w:rFonts w:ascii="Arial" w:hAnsi="Arial" w:cs="Arial"/>
                <w:sz w:val="18"/>
              </w:rPr>
              <w:t xml:space="preserve">de </w:t>
            </w:r>
            <w:r w:rsidR="00E33B13" w:rsidRPr="008605C8">
              <w:rPr>
                <w:rFonts w:ascii="Arial" w:hAnsi="Arial" w:cs="Arial"/>
                <w:sz w:val="18"/>
              </w:rPr>
              <w:t xml:space="preserve">       </w:t>
            </w:r>
            <w:r w:rsidRPr="008605C8">
              <w:rPr>
                <w:rFonts w:ascii="Arial" w:hAnsi="Arial" w:cs="Arial"/>
                <w:sz w:val="18"/>
              </w:rPr>
              <w:t xml:space="preserve">          </w:t>
            </w:r>
            <w:r w:rsidR="00E33B13" w:rsidRPr="008605C8">
              <w:rPr>
                <w:rFonts w:ascii="Arial" w:hAnsi="Arial" w:cs="Arial"/>
                <w:sz w:val="18"/>
              </w:rPr>
              <w:t xml:space="preserve"> </w:t>
            </w:r>
            <w:r w:rsidR="00912A1C" w:rsidRPr="008605C8">
              <w:rPr>
                <w:rFonts w:ascii="Arial" w:hAnsi="Arial" w:cs="Arial"/>
                <w:sz w:val="18"/>
              </w:rPr>
              <w:t>prélèvement d’eau temporaire</w:t>
            </w:r>
          </w:p>
        </w:tc>
        <w:tc>
          <w:tcPr>
            <w:tcW w:w="8222" w:type="dxa"/>
          </w:tcPr>
          <w:p w14:paraId="20CF0170" w14:textId="36810AC0" w:rsidR="00162350" w:rsidRPr="008605C8" w:rsidRDefault="00DA539D" w:rsidP="00EB5FF6">
            <w:pPr>
              <w:suppressAutoHyphens/>
              <w:spacing w:before="360" w:after="120" w:line="240" w:lineRule="auto"/>
              <w:ind w:right="74"/>
              <w:jc w:val="both"/>
              <w:rPr>
                <w:rFonts w:ascii="Arial" w:hAnsi="Arial" w:cs="Arial"/>
                <w:b/>
                <w:sz w:val="24"/>
                <w:szCs w:val="24"/>
              </w:rPr>
            </w:pPr>
            <w:r w:rsidRPr="008605C8">
              <w:rPr>
                <w:rFonts w:ascii="Arial" w:hAnsi="Arial" w:cs="Arial"/>
                <w:b/>
                <w:sz w:val="24"/>
                <w:szCs w:val="24"/>
              </w:rPr>
              <w:t>Art.</w:t>
            </w:r>
            <w:r w:rsidR="00A7314F" w:rsidRPr="008605C8">
              <w:rPr>
                <w:rFonts w:ascii="Arial" w:hAnsi="Arial" w:cs="Arial"/>
                <w:b/>
              </w:rPr>
              <w:t xml:space="preserve"> </w:t>
            </w:r>
            <w:proofErr w:type="gramStart"/>
            <w:r w:rsidR="008C1FFF" w:rsidRPr="008605C8">
              <w:rPr>
                <w:rFonts w:ascii="Arial" w:hAnsi="Arial" w:cs="Arial"/>
                <w:b/>
                <w:sz w:val="24"/>
                <w:szCs w:val="24"/>
              </w:rPr>
              <w:t>33</w:t>
            </w:r>
            <w:r w:rsidR="002861BA" w:rsidRPr="008605C8">
              <w:rPr>
                <w:rFonts w:ascii="Arial" w:hAnsi="Arial" w:cs="Arial"/>
              </w:rPr>
              <w:t xml:space="preserve">  </w:t>
            </w:r>
            <w:r w:rsidR="00950820" w:rsidRPr="008605C8">
              <w:rPr>
                <w:rFonts w:ascii="Arial" w:hAnsi="Arial" w:cs="Arial"/>
                <w:sz w:val="24"/>
                <w:szCs w:val="24"/>
                <w:vertAlign w:val="superscript"/>
              </w:rPr>
              <w:t>1</w:t>
            </w:r>
            <w:proofErr w:type="gramEnd"/>
            <w:r w:rsidR="00950820" w:rsidRPr="008605C8">
              <w:rPr>
                <w:rFonts w:ascii="Arial" w:hAnsi="Arial" w:cs="Arial"/>
                <w:sz w:val="24"/>
                <w:szCs w:val="24"/>
                <w:vertAlign w:val="superscript"/>
              </w:rPr>
              <w:t xml:space="preserve"> </w:t>
            </w:r>
            <w:r w:rsidR="00912A1C" w:rsidRPr="008605C8">
              <w:rPr>
                <w:rFonts w:ascii="Arial" w:hAnsi="Arial" w:cs="Arial"/>
                <w:sz w:val="24"/>
                <w:szCs w:val="24"/>
              </w:rPr>
              <w:t xml:space="preserve">Le prélèvement temporaire d’eau pour </w:t>
            </w:r>
            <w:r w:rsidR="00503EFB" w:rsidRPr="008605C8">
              <w:rPr>
                <w:rFonts w:ascii="Arial" w:hAnsi="Arial" w:cs="Arial"/>
                <w:sz w:val="24"/>
                <w:szCs w:val="24"/>
              </w:rPr>
              <w:t>des chantiers</w:t>
            </w:r>
            <w:r w:rsidR="00912A1C" w:rsidRPr="008605C8">
              <w:rPr>
                <w:rFonts w:ascii="Arial" w:hAnsi="Arial" w:cs="Arial"/>
                <w:sz w:val="24"/>
                <w:szCs w:val="24"/>
              </w:rPr>
              <w:t>, de</w:t>
            </w:r>
            <w:r w:rsidR="000617A3" w:rsidRPr="008605C8">
              <w:rPr>
                <w:rFonts w:ascii="Arial" w:hAnsi="Arial" w:cs="Arial"/>
                <w:sz w:val="24"/>
                <w:szCs w:val="24"/>
              </w:rPr>
              <w:t>s</w:t>
            </w:r>
            <w:r w:rsidR="00912A1C" w:rsidRPr="008605C8">
              <w:rPr>
                <w:rFonts w:ascii="Arial" w:hAnsi="Arial" w:cs="Arial"/>
                <w:sz w:val="24"/>
                <w:szCs w:val="24"/>
              </w:rPr>
              <w:t xml:space="preserve"> manifestations, des usages agricoles ou pour d’autres motifs </w:t>
            </w:r>
            <w:r w:rsidR="00503EFB" w:rsidRPr="008605C8">
              <w:rPr>
                <w:rFonts w:ascii="Arial" w:hAnsi="Arial" w:cs="Arial"/>
                <w:sz w:val="24"/>
                <w:szCs w:val="24"/>
              </w:rPr>
              <w:t>limités dans le temps</w:t>
            </w:r>
            <w:r w:rsidR="00912A1C" w:rsidRPr="008605C8">
              <w:rPr>
                <w:rFonts w:ascii="Arial" w:hAnsi="Arial" w:cs="Arial"/>
                <w:sz w:val="24"/>
                <w:szCs w:val="24"/>
              </w:rPr>
              <w:t xml:space="preserve"> est </w:t>
            </w:r>
            <w:r w:rsidR="00503EFB" w:rsidRPr="008605C8">
              <w:rPr>
                <w:rFonts w:ascii="Arial" w:hAnsi="Arial" w:cs="Arial"/>
                <w:sz w:val="24"/>
                <w:szCs w:val="24"/>
              </w:rPr>
              <w:t xml:space="preserve">soumis à </w:t>
            </w:r>
            <w:r w:rsidR="007A113E" w:rsidRPr="008605C8">
              <w:rPr>
                <w:rFonts w:ascii="Arial" w:hAnsi="Arial" w:cs="Arial"/>
                <w:sz w:val="24"/>
                <w:szCs w:val="24"/>
              </w:rPr>
              <w:t>autorisation du S</w:t>
            </w:r>
            <w:r w:rsidR="00912A1C" w:rsidRPr="008605C8">
              <w:rPr>
                <w:rFonts w:ascii="Arial" w:hAnsi="Arial" w:cs="Arial"/>
                <w:sz w:val="24"/>
                <w:szCs w:val="24"/>
              </w:rPr>
              <w:t>ervice des eaux.</w:t>
            </w:r>
          </w:p>
          <w:p w14:paraId="2BBF5C2E" w14:textId="2C91AB1C" w:rsidR="00706503" w:rsidRPr="008605C8" w:rsidRDefault="0099631A" w:rsidP="00706503">
            <w:pPr>
              <w:spacing w:before="360" w:after="120" w:line="240" w:lineRule="auto"/>
              <w:ind w:right="74"/>
              <w:jc w:val="both"/>
              <w:rPr>
                <w:rFonts w:ascii="Arial" w:hAnsi="Arial" w:cs="Arial"/>
                <w:b/>
                <w:sz w:val="24"/>
                <w:szCs w:val="24"/>
              </w:rPr>
            </w:pPr>
            <w:r w:rsidRPr="008605C8">
              <w:rPr>
                <w:rFonts w:ascii="Arial" w:hAnsi="Arial" w:cs="Arial"/>
                <w:sz w:val="24"/>
                <w:szCs w:val="24"/>
                <w:vertAlign w:val="superscript"/>
              </w:rPr>
              <w:t>2</w:t>
            </w:r>
            <w:r w:rsidRPr="008605C8">
              <w:rPr>
                <w:rFonts w:ascii="Arial" w:hAnsi="Arial" w:cs="Arial"/>
                <w:sz w:val="24"/>
                <w:szCs w:val="24"/>
              </w:rPr>
              <w:t xml:space="preserve"> </w:t>
            </w:r>
            <w:r w:rsidR="00706503" w:rsidRPr="008605C8">
              <w:rPr>
                <w:rFonts w:ascii="Arial" w:hAnsi="Arial" w:cs="Arial"/>
                <w:sz w:val="24"/>
                <w:szCs w:val="24"/>
              </w:rPr>
              <w:t xml:space="preserve">En période de traitements et d'estivage, une prise d'eau située devant la ferme de </w:t>
            </w:r>
            <w:proofErr w:type="spellStart"/>
            <w:r w:rsidR="00706503" w:rsidRPr="008605C8">
              <w:rPr>
                <w:rFonts w:ascii="Arial" w:hAnsi="Arial" w:cs="Arial"/>
                <w:sz w:val="24"/>
                <w:szCs w:val="24"/>
              </w:rPr>
              <w:t>Sylleux</w:t>
            </w:r>
            <w:proofErr w:type="spellEnd"/>
            <w:r w:rsidR="00706503" w:rsidRPr="008605C8">
              <w:rPr>
                <w:rFonts w:ascii="Arial" w:hAnsi="Arial" w:cs="Arial"/>
                <w:sz w:val="24"/>
                <w:szCs w:val="24"/>
              </w:rPr>
              <w:t xml:space="preserve"> est à la disposition des agriculteurs remplissant les conditions définies à l'article 2 du </w:t>
            </w:r>
            <w:r w:rsidR="009772F4">
              <w:rPr>
                <w:rFonts w:ascii="Arial" w:hAnsi="Arial" w:cs="Arial"/>
                <w:sz w:val="24"/>
                <w:szCs w:val="24"/>
              </w:rPr>
              <w:t>r</w:t>
            </w:r>
            <w:r w:rsidR="00706503" w:rsidRPr="008605C8">
              <w:rPr>
                <w:rFonts w:ascii="Arial" w:hAnsi="Arial" w:cs="Arial"/>
                <w:sz w:val="24"/>
                <w:szCs w:val="24"/>
              </w:rPr>
              <w:t>èglement de location des terrains agricoles de la Commune mixte de Courtedoux.</w:t>
            </w:r>
          </w:p>
          <w:p w14:paraId="4076D904" w14:textId="255022C8" w:rsidR="00162350" w:rsidRPr="008605C8" w:rsidRDefault="00A5237C" w:rsidP="00EB5FF6">
            <w:pPr>
              <w:suppressAutoHyphens/>
              <w:spacing w:before="360" w:after="120" w:line="240" w:lineRule="auto"/>
              <w:ind w:right="74"/>
              <w:jc w:val="both"/>
              <w:rPr>
                <w:rFonts w:ascii="Arial" w:hAnsi="Arial" w:cs="Arial"/>
                <w:sz w:val="24"/>
                <w:szCs w:val="24"/>
              </w:rPr>
            </w:pPr>
            <w:r w:rsidRPr="008605C8">
              <w:rPr>
                <w:rFonts w:ascii="Arial" w:hAnsi="Arial" w:cs="Arial"/>
                <w:sz w:val="24"/>
                <w:szCs w:val="24"/>
                <w:vertAlign w:val="superscript"/>
              </w:rPr>
              <w:t>3</w:t>
            </w:r>
            <w:r w:rsidR="00706503" w:rsidRPr="008605C8">
              <w:rPr>
                <w:rFonts w:ascii="Arial" w:hAnsi="Arial" w:cs="Arial"/>
                <w:sz w:val="24"/>
                <w:szCs w:val="24"/>
              </w:rPr>
              <w:t xml:space="preserve"> </w:t>
            </w:r>
            <w:r w:rsidR="00912A1C" w:rsidRPr="008605C8">
              <w:rPr>
                <w:rFonts w:ascii="Arial" w:hAnsi="Arial" w:cs="Arial"/>
                <w:sz w:val="24"/>
                <w:szCs w:val="24"/>
              </w:rPr>
              <w:t>Si des hydrants doivent être utilisé</w:t>
            </w:r>
            <w:r w:rsidR="00830371" w:rsidRPr="008605C8">
              <w:rPr>
                <w:rFonts w:ascii="Arial" w:hAnsi="Arial" w:cs="Arial"/>
                <w:sz w:val="24"/>
                <w:szCs w:val="24"/>
              </w:rPr>
              <w:t>s</w:t>
            </w:r>
            <w:r w:rsidR="00912A1C" w:rsidRPr="008605C8">
              <w:rPr>
                <w:rFonts w:ascii="Arial" w:hAnsi="Arial" w:cs="Arial"/>
                <w:sz w:val="24"/>
                <w:szCs w:val="24"/>
              </w:rPr>
              <w:t>, l’autorisation</w:t>
            </w:r>
            <w:r w:rsidR="007A113E" w:rsidRPr="008605C8">
              <w:rPr>
                <w:rFonts w:ascii="Arial" w:hAnsi="Arial" w:cs="Arial"/>
                <w:sz w:val="24"/>
                <w:szCs w:val="24"/>
              </w:rPr>
              <w:t xml:space="preserve"> </w:t>
            </w:r>
            <w:r w:rsidR="00706503" w:rsidRPr="008605C8">
              <w:rPr>
                <w:rFonts w:ascii="Arial" w:hAnsi="Arial" w:cs="Arial"/>
                <w:sz w:val="24"/>
                <w:szCs w:val="24"/>
              </w:rPr>
              <w:t xml:space="preserve">du service des eaux </w:t>
            </w:r>
            <w:r w:rsidR="00503EFB" w:rsidRPr="008605C8">
              <w:rPr>
                <w:rFonts w:ascii="Arial" w:hAnsi="Arial" w:cs="Arial"/>
                <w:sz w:val="24"/>
                <w:szCs w:val="24"/>
              </w:rPr>
              <w:t>doit être donné</w:t>
            </w:r>
            <w:r w:rsidR="000617A3" w:rsidRPr="008605C8">
              <w:rPr>
                <w:rFonts w:ascii="Arial" w:hAnsi="Arial" w:cs="Arial"/>
                <w:sz w:val="24"/>
                <w:szCs w:val="24"/>
              </w:rPr>
              <w:t>e</w:t>
            </w:r>
            <w:r w:rsidR="00503EFB" w:rsidRPr="008605C8">
              <w:rPr>
                <w:rFonts w:ascii="Arial" w:hAnsi="Arial" w:cs="Arial"/>
                <w:sz w:val="24"/>
                <w:szCs w:val="24"/>
              </w:rPr>
              <w:t xml:space="preserve"> par écrit</w:t>
            </w:r>
            <w:r w:rsidR="000617A3" w:rsidRPr="008605C8">
              <w:rPr>
                <w:rFonts w:ascii="Arial" w:hAnsi="Arial" w:cs="Arial"/>
                <w:sz w:val="24"/>
                <w:szCs w:val="24"/>
              </w:rPr>
              <w:t>.</w:t>
            </w:r>
            <w:r w:rsidR="00912A1C" w:rsidRPr="008605C8">
              <w:rPr>
                <w:rFonts w:ascii="Arial" w:hAnsi="Arial" w:cs="Arial"/>
                <w:sz w:val="24"/>
                <w:szCs w:val="24"/>
              </w:rPr>
              <w:t xml:space="preserve"> </w:t>
            </w:r>
            <w:r w:rsidR="000617A3" w:rsidRPr="008605C8">
              <w:rPr>
                <w:rFonts w:ascii="Arial" w:hAnsi="Arial" w:cs="Arial"/>
                <w:sz w:val="24"/>
                <w:szCs w:val="24"/>
              </w:rPr>
              <w:t>Il informe le</w:t>
            </w:r>
            <w:r w:rsidR="007A113E" w:rsidRPr="008605C8">
              <w:rPr>
                <w:rFonts w:ascii="Arial" w:hAnsi="Arial" w:cs="Arial"/>
                <w:sz w:val="24"/>
                <w:szCs w:val="24"/>
              </w:rPr>
              <w:t xml:space="preserve"> S</w:t>
            </w:r>
            <w:r w:rsidR="00912A1C" w:rsidRPr="008605C8">
              <w:rPr>
                <w:rFonts w:ascii="Arial" w:hAnsi="Arial" w:cs="Arial"/>
                <w:sz w:val="24"/>
                <w:szCs w:val="24"/>
              </w:rPr>
              <w:t>ervice du feu.</w:t>
            </w:r>
          </w:p>
        </w:tc>
      </w:tr>
      <w:tr w:rsidR="00830371" w:rsidRPr="00B26444" w14:paraId="594A9E18" w14:textId="77777777" w:rsidTr="00830371">
        <w:tc>
          <w:tcPr>
            <w:tcW w:w="1843" w:type="dxa"/>
          </w:tcPr>
          <w:p w14:paraId="3DA45C5F" w14:textId="7D9231E8" w:rsidR="00830371" w:rsidRPr="00B26444" w:rsidRDefault="00830371" w:rsidP="00830371">
            <w:pPr>
              <w:spacing w:before="360" w:after="0" w:line="240" w:lineRule="auto"/>
              <w:rPr>
                <w:rFonts w:ascii="Arial" w:hAnsi="Arial" w:cs="Arial"/>
                <w:sz w:val="18"/>
              </w:rPr>
            </w:pPr>
            <w:r>
              <w:rPr>
                <w:rFonts w:ascii="Arial" w:hAnsi="Arial" w:cs="Arial"/>
                <w:sz w:val="18"/>
              </w:rPr>
              <w:t>Renonciation à la prise d’eau</w:t>
            </w:r>
          </w:p>
        </w:tc>
        <w:tc>
          <w:tcPr>
            <w:tcW w:w="8222" w:type="dxa"/>
          </w:tcPr>
          <w:p w14:paraId="657875C3" w14:textId="44EEBABD" w:rsidR="00830371" w:rsidRPr="00B26444" w:rsidRDefault="00830371" w:rsidP="00EB5FF6">
            <w:pPr>
              <w:suppressAutoHyphens/>
              <w:spacing w:before="360" w:after="120" w:line="240" w:lineRule="auto"/>
              <w:ind w:right="74"/>
              <w:jc w:val="both"/>
              <w:rPr>
                <w:rFonts w:ascii="Arial" w:hAnsi="Arial" w:cs="Arial"/>
                <w:b/>
                <w:sz w:val="24"/>
                <w:szCs w:val="24"/>
              </w:rPr>
            </w:pPr>
            <w:r w:rsidRPr="000617A3">
              <w:rPr>
                <w:rFonts w:ascii="Arial" w:hAnsi="Arial" w:cs="Arial"/>
                <w:b/>
                <w:sz w:val="24"/>
                <w:szCs w:val="24"/>
              </w:rPr>
              <w:t>Art.</w:t>
            </w:r>
            <w:r w:rsidRPr="000617A3">
              <w:rPr>
                <w:rFonts w:ascii="Arial" w:hAnsi="Arial" w:cs="Arial"/>
                <w:b/>
              </w:rPr>
              <w:t xml:space="preserve"> </w:t>
            </w:r>
            <w:r w:rsidR="008C1FFF">
              <w:rPr>
                <w:rFonts w:ascii="Arial" w:hAnsi="Arial" w:cs="Arial"/>
                <w:b/>
                <w:sz w:val="24"/>
                <w:szCs w:val="24"/>
              </w:rPr>
              <w:t>34</w:t>
            </w:r>
            <w:r w:rsidRPr="000617A3">
              <w:rPr>
                <w:rFonts w:ascii="Arial" w:hAnsi="Arial" w:cs="Arial"/>
              </w:rPr>
              <w:t xml:space="preserve">  </w:t>
            </w:r>
            <w:r w:rsidRPr="000617A3">
              <w:rPr>
                <w:rFonts w:ascii="Arial" w:hAnsi="Arial" w:cs="Arial"/>
                <w:sz w:val="24"/>
                <w:szCs w:val="24"/>
              </w:rPr>
              <w:t xml:space="preserve">En cas de renoncement complet à la prise d’eau, le </w:t>
            </w:r>
            <w:r w:rsidR="007A113E">
              <w:rPr>
                <w:rFonts w:ascii="Arial" w:hAnsi="Arial" w:cs="Arial"/>
                <w:sz w:val="24"/>
                <w:szCs w:val="24"/>
              </w:rPr>
              <w:t>propriétaire doit en aviser le S</w:t>
            </w:r>
            <w:r w:rsidRPr="000617A3">
              <w:rPr>
                <w:rFonts w:ascii="Arial" w:hAnsi="Arial" w:cs="Arial"/>
                <w:sz w:val="24"/>
                <w:szCs w:val="24"/>
              </w:rPr>
              <w:t xml:space="preserve">ervice de l’eau par écrit, </w:t>
            </w:r>
            <w:r w:rsidR="00E70829">
              <w:rPr>
                <w:rFonts w:ascii="Arial" w:hAnsi="Arial" w:cs="Arial"/>
                <w:sz w:val="24"/>
                <w:szCs w:val="24"/>
              </w:rPr>
              <w:t xml:space="preserve">au moins </w:t>
            </w:r>
            <w:r w:rsidRPr="000617A3">
              <w:rPr>
                <w:rFonts w:ascii="Arial" w:hAnsi="Arial" w:cs="Arial"/>
                <w:sz w:val="24"/>
                <w:szCs w:val="24"/>
              </w:rPr>
              <w:t>trois mois à l’avance.</w:t>
            </w:r>
          </w:p>
        </w:tc>
      </w:tr>
      <w:tr w:rsidR="00D46EC6" w:rsidRPr="00B26444" w14:paraId="43925A28" w14:textId="77777777" w:rsidTr="00665439">
        <w:tc>
          <w:tcPr>
            <w:tcW w:w="1843" w:type="dxa"/>
          </w:tcPr>
          <w:p w14:paraId="74C1EE31" w14:textId="77777777" w:rsidR="00D46EC6" w:rsidRPr="00B26444" w:rsidRDefault="00D46EC6" w:rsidP="00665439">
            <w:pPr>
              <w:spacing w:before="360" w:after="0" w:line="240" w:lineRule="auto"/>
              <w:rPr>
                <w:rFonts w:ascii="Arial" w:hAnsi="Arial" w:cs="Arial"/>
                <w:sz w:val="18"/>
              </w:rPr>
            </w:pPr>
            <w:r>
              <w:rPr>
                <w:rFonts w:ascii="Arial" w:hAnsi="Arial" w:cs="Arial"/>
                <w:sz w:val="18"/>
              </w:rPr>
              <w:t>Coupure du          raccordement</w:t>
            </w:r>
          </w:p>
        </w:tc>
        <w:tc>
          <w:tcPr>
            <w:tcW w:w="8222" w:type="dxa"/>
          </w:tcPr>
          <w:p w14:paraId="4EDBB833" w14:textId="49C11E9F" w:rsidR="00D46EC6" w:rsidRDefault="00D46EC6" w:rsidP="00EB5FF6">
            <w:pPr>
              <w:suppressAutoHyphens/>
              <w:spacing w:before="360" w:after="120" w:line="240" w:lineRule="auto"/>
              <w:ind w:right="74"/>
              <w:jc w:val="both"/>
              <w:rPr>
                <w:rFonts w:ascii="Arial" w:hAnsi="Arial" w:cs="Arial"/>
                <w:sz w:val="24"/>
                <w:szCs w:val="24"/>
              </w:rPr>
            </w:pPr>
            <w:r w:rsidRPr="000617A3">
              <w:rPr>
                <w:rFonts w:ascii="Arial" w:hAnsi="Arial" w:cs="Arial"/>
                <w:b/>
                <w:sz w:val="24"/>
                <w:szCs w:val="24"/>
              </w:rPr>
              <w:t>Art.</w:t>
            </w:r>
            <w:r w:rsidRPr="000617A3">
              <w:rPr>
                <w:rFonts w:ascii="Arial" w:hAnsi="Arial" w:cs="Arial"/>
                <w:b/>
              </w:rPr>
              <w:t xml:space="preserve"> </w:t>
            </w:r>
            <w:proofErr w:type="gramStart"/>
            <w:r w:rsidR="008C1FFF">
              <w:rPr>
                <w:rFonts w:ascii="Arial" w:hAnsi="Arial" w:cs="Arial"/>
                <w:b/>
                <w:sz w:val="24"/>
                <w:szCs w:val="24"/>
              </w:rPr>
              <w:t>35</w:t>
            </w:r>
            <w:r w:rsidRPr="000617A3">
              <w:rPr>
                <w:rFonts w:ascii="Arial" w:hAnsi="Arial" w:cs="Arial"/>
              </w:rPr>
              <w:t xml:space="preserve">  </w:t>
            </w:r>
            <w:r w:rsidRPr="000617A3">
              <w:rPr>
                <w:rFonts w:ascii="Arial" w:hAnsi="Arial" w:cs="Arial"/>
                <w:sz w:val="24"/>
                <w:szCs w:val="24"/>
                <w:vertAlign w:val="superscript"/>
              </w:rPr>
              <w:t>1</w:t>
            </w:r>
            <w:proofErr w:type="gramEnd"/>
            <w:r w:rsidRPr="000617A3">
              <w:rPr>
                <w:rFonts w:ascii="Arial" w:hAnsi="Arial" w:cs="Arial"/>
                <w:sz w:val="24"/>
                <w:szCs w:val="24"/>
                <w:vertAlign w:val="superscript"/>
              </w:rPr>
              <w:t xml:space="preserve"> </w:t>
            </w:r>
            <w:r w:rsidRPr="000617A3">
              <w:rPr>
                <w:rFonts w:ascii="Arial" w:hAnsi="Arial" w:cs="Arial"/>
                <w:sz w:val="24"/>
                <w:szCs w:val="24"/>
              </w:rPr>
              <w:t xml:space="preserve">Le raccordement </w:t>
            </w:r>
            <w:r w:rsidR="00503EFB" w:rsidRPr="000617A3">
              <w:rPr>
                <w:rFonts w:ascii="Arial" w:hAnsi="Arial" w:cs="Arial"/>
                <w:sz w:val="24"/>
                <w:szCs w:val="24"/>
              </w:rPr>
              <w:t>est</w:t>
            </w:r>
            <w:r w:rsidRPr="000617A3">
              <w:rPr>
                <w:rFonts w:ascii="Arial" w:hAnsi="Arial" w:cs="Arial"/>
                <w:sz w:val="24"/>
                <w:szCs w:val="24"/>
              </w:rPr>
              <w:t xml:space="preserve"> </w:t>
            </w:r>
            <w:r w:rsidR="00F731E8">
              <w:rPr>
                <w:rFonts w:ascii="Arial" w:hAnsi="Arial" w:cs="Arial"/>
                <w:sz w:val="24"/>
                <w:szCs w:val="24"/>
              </w:rPr>
              <w:t>découplé</w:t>
            </w:r>
            <w:r w:rsidRPr="000617A3">
              <w:rPr>
                <w:rFonts w:ascii="Arial" w:hAnsi="Arial" w:cs="Arial"/>
                <w:sz w:val="24"/>
                <w:szCs w:val="24"/>
              </w:rPr>
              <w:t xml:space="preserve"> de la conduite publique </w:t>
            </w:r>
            <w:r w:rsidR="00503EFB" w:rsidRPr="000617A3">
              <w:rPr>
                <w:rFonts w:ascii="Arial" w:hAnsi="Arial" w:cs="Arial"/>
                <w:sz w:val="24"/>
                <w:szCs w:val="24"/>
              </w:rPr>
              <w:t xml:space="preserve">dans les situations suivantes </w:t>
            </w:r>
            <w:r w:rsidRPr="000617A3">
              <w:rPr>
                <w:rFonts w:ascii="Arial" w:hAnsi="Arial" w:cs="Arial"/>
                <w:sz w:val="24"/>
                <w:szCs w:val="24"/>
              </w:rPr>
              <w:t>:</w:t>
            </w:r>
          </w:p>
          <w:p w14:paraId="5E3653AB" w14:textId="1EF36514" w:rsidR="00D46EC6" w:rsidRPr="000617A3" w:rsidRDefault="00D46EC6" w:rsidP="00A72D14">
            <w:pPr>
              <w:tabs>
                <w:tab w:val="left" w:pos="477"/>
              </w:tabs>
              <w:suppressAutoHyphens/>
              <w:spacing w:before="360" w:after="120" w:line="240" w:lineRule="auto"/>
              <w:ind w:left="459" w:right="74" w:hanging="459"/>
              <w:jc w:val="both"/>
              <w:rPr>
                <w:rFonts w:ascii="Arial" w:hAnsi="Arial" w:cs="Arial"/>
                <w:sz w:val="24"/>
              </w:rPr>
            </w:pPr>
            <w:r w:rsidRPr="000617A3">
              <w:rPr>
                <w:rFonts w:ascii="Arial" w:hAnsi="Arial" w:cs="Arial"/>
                <w:sz w:val="24"/>
              </w:rPr>
              <w:t>a)</w:t>
            </w:r>
            <w:r w:rsidRPr="000617A3">
              <w:rPr>
                <w:rFonts w:ascii="Arial" w:hAnsi="Arial" w:cs="Arial"/>
                <w:sz w:val="24"/>
              </w:rPr>
              <w:tab/>
              <w:t>en cas de renonciation à la prise d’eau</w:t>
            </w:r>
            <w:r w:rsidR="00503EFB" w:rsidRPr="000617A3">
              <w:rPr>
                <w:rFonts w:ascii="Arial" w:hAnsi="Arial" w:cs="Arial"/>
                <w:sz w:val="24"/>
              </w:rPr>
              <w:t xml:space="preserve"> </w:t>
            </w:r>
            <w:r w:rsidRPr="000617A3">
              <w:rPr>
                <w:rFonts w:ascii="Arial" w:hAnsi="Arial" w:cs="Arial"/>
                <w:sz w:val="24"/>
              </w:rPr>
              <w:t>;</w:t>
            </w:r>
          </w:p>
          <w:p w14:paraId="6534AA79" w14:textId="6D5DE182" w:rsidR="00D46EC6" w:rsidRDefault="00D46EC6" w:rsidP="00A72D14">
            <w:pPr>
              <w:tabs>
                <w:tab w:val="left" w:pos="477"/>
              </w:tabs>
              <w:suppressAutoHyphens/>
              <w:spacing w:before="120" w:after="120" w:line="240" w:lineRule="auto"/>
              <w:ind w:left="459" w:right="74" w:hanging="459"/>
              <w:jc w:val="both"/>
              <w:rPr>
                <w:rFonts w:ascii="Arial" w:hAnsi="Arial" w:cs="Arial"/>
                <w:sz w:val="24"/>
              </w:rPr>
            </w:pPr>
            <w:r w:rsidRPr="000617A3">
              <w:rPr>
                <w:rFonts w:ascii="Arial" w:hAnsi="Arial" w:cs="Arial"/>
                <w:sz w:val="24"/>
              </w:rPr>
              <w:t>b</w:t>
            </w:r>
            <w:r w:rsidR="00503EFB" w:rsidRPr="000617A3">
              <w:rPr>
                <w:rFonts w:ascii="Arial" w:hAnsi="Arial" w:cs="Arial"/>
                <w:sz w:val="24"/>
              </w:rPr>
              <w:t>)</w:t>
            </w:r>
            <w:r w:rsidR="00503EFB" w:rsidRPr="000617A3">
              <w:rPr>
                <w:rFonts w:ascii="Arial" w:hAnsi="Arial" w:cs="Arial"/>
                <w:sz w:val="24"/>
              </w:rPr>
              <w:tab/>
              <w:t>lorsque le raccordement n’</w:t>
            </w:r>
            <w:r w:rsidRPr="000617A3">
              <w:rPr>
                <w:rFonts w:ascii="Arial" w:hAnsi="Arial" w:cs="Arial"/>
                <w:sz w:val="24"/>
              </w:rPr>
              <w:t>a plus été utilisé durant plus d’une année</w:t>
            </w:r>
            <w:r w:rsidR="00503EFB">
              <w:rPr>
                <w:rFonts w:ascii="Arial" w:hAnsi="Arial" w:cs="Arial"/>
                <w:sz w:val="24"/>
              </w:rPr>
              <w:t xml:space="preserve"> </w:t>
            </w:r>
            <w:r>
              <w:rPr>
                <w:rFonts w:ascii="Arial" w:hAnsi="Arial" w:cs="Arial"/>
                <w:sz w:val="24"/>
              </w:rPr>
              <w:t>;</w:t>
            </w:r>
          </w:p>
          <w:p w14:paraId="307CDE9E" w14:textId="3AD0911A" w:rsidR="00D46EC6" w:rsidRPr="00974EB9" w:rsidRDefault="00D46EC6" w:rsidP="00A72D14">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c)</w:t>
            </w:r>
            <w:r>
              <w:rPr>
                <w:rFonts w:ascii="Arial" w:hAnsi="Arial" w:cs="Arial"/>
                <w:sz w:val="24"/>
              </w:rPr>
              <w:tab/>
            </w:r>
            <w:r w:rsidRPr="00DB43BB">
              <w:rPr>
                <w:rFonts w:ascii="Arial" w:hAnsi="Arial" w:cs="Arial"/>
                <w:sz w:val="24"/>
              </w:rPr>
              <w:t>lorsque les installations privées ne répondent pa</w:t>
            </w:r>
            <w:r w:rsidR="007A113E">
              <w:rPr>
                <w:rFonts w:ascii="Arial" w:hAnsi="Arial" w:cs="Arial"/>
                <w:sz w:val="24"/>
              </w:rPr>
              <w:t>s aux directives techniques du S</w:t>
            </w:r>
            <w:r w:rsidRPr="00DB43BB">
              <w:rPr>
                <w:rFonts w:ascii="Arial" w:hAnsi="Arial" w:cs="Arial"/>
                <w:sz w:val="24"/>
              </w:rPr>
              <w:t>ervice des eaux</w:t>
            </w:r>
            <w:r w:rsidR="00F731E8">
              <w:rPr>
                <w:rFonts w:ascii="Arial" w:hAnsi="Arial" w:cs="Arial"/>
                <w:sz w:val="24"/>
              </w:rPr>
              <w:t>.</w:t>
            </w:r>
          </w:p>
          <w:p w14:paraId="41751423" w14:textId="41833968" w:rsidR="00D46EC6" w:rsidRPr="00B26444" w:rsidRDefault="00D46EC6" w:rsidP="00A72D14">
            <w:pPr>
              <w:suppressAutoHyphens/>
              <w:spacing w:before="360" w:after="120" w:line="240" w:lineRule="auto"/>
              <w:ind w:right="74"/>
              <w:jc w:val="both"/>
              <w:rPr>
                <w:rFonts w:ascii="Arial" w:hAnsi="Arial" w:cs="Arial"/>
                <w:b/>
                <w:sz w:val="24"/>
                <w:szCs w:val="24"/>
              </w:rPr>
            </w:pPr>
            <w:r w:rsidRPr="00B26444">
              <w:rPr>
                <w:rFonts w:ascii="Arial" w:hAnsi="Arial" w:cs="Arial"/>
                <w:sz w:val="24"/>
                <w:szCs w:val="24"/>
                <w:vertAlign w:val="superscript"/>
              </w:rPr>
              <w:t>2</w:t>
            </w:r>
            <w:r w:rsidRPr="00B26444">
              <w:rPr>
                <w:rFonts w:ascii="Arial" w:hAnsi="Arial" w:cs="Arial"/>
                <w:sz w:val="24"/>
                <w:szCs w:val="24"/>
              </w:rPr>
              <w:t xml:space="preserve"> </w:t>
            </w:r>
            <w:r w:rsidR="00F731E8">
              <w:rPr>
                <w:rFonts w:ascii="Arial" w:hAnsi="Arial" w:cs="Arial"/>
                <w:sz w:val="24"/>
                <w:szCs w:val="24"/>
              </w:rPr>
              <w:t xml:space="preserve">Les frais en résultant seront à la charge </w:t>
            </w:r>
            <w:r>
              <w:rPr>
                <w:rFonts w:ascii="Arial" w:hAnsi="Arial" w:cs="Arial"/>
                <w:sz w:val="24"/>
                <w:szCs w:val="24"/>
              </w:rPr>
              <w:t>du propriétaire.</w:t>
            </w:r>
          </w:p>
        </w:tc>
      </w:tr>
      <w:tr w:rsidR="00334894" w:rsidRPr="00BF5CF2" w14:paraId="23066A91" w14:textId="77777777" w:rsidTr="00830371">
        <w:tc>
          <w:tcPr>
            <w:tcW w:w="1843" w:type="dxa"/>
          </w:tcPr>
          <w:p w14:paraId="15F9315A" w14:textId="0B7F6D2D" w:rsidR="006B4335" w:rsidRPr="00BF5CF2" w:rsidRDefault="00D46EC6" w:rsidP="006B4335">
            <w:pPr>
              <w:spacing w:before="360" w:after="0" w:line="240" w:lineRule="auto"/>
              <w:rPr>
                <w:rFonts w:ascii="Arial" w:hAnsi="Arial" w:cs="Arial"/>
                <w:sz w:val="18"/>
              </w:rPr>
            </w:pPr>
            <w:r w:rsidRPr="00BF5CF2">
              <w:rPr>
                <w:rFonts w:ascii="Arial" w:hAnsi="Arial" w:cs="Arial"/>
                <w:sz w:val="18"/>
              </w:rPr>
              <w:t>Prélèvement d’eau   illégal</w:t>
            </w:r>
          </w:p>
        </w:tc>
        <w:tc>
          <w:tcPr>
            <w:tcW w:w="8222" w:type="dxa"/>
          </w:tcPr>
          <w:p w14:paraId="67CC51CA" w14:textId="4364890E" w:rsidR="006B4335" w:rsidRPr="00BF5CF2" w:rsidRDefault="006B4335" w:rsidP="00A72D14">
            <w:pPr>
              <w:suppressAutoHyphens/>
              <w:spacing w:before="360" w:after="120" w:line="240" w:lineRule="auto"/>
              <w:ind w:right="74"/>
              <w:jc w:val="both"/>
              <w:rPr>
                <w:rFonts w:ascii="Arial" w:hAnsi="Arial" w:cs="Arial"/>
                <w:sz w:val="24"/>
                <w:szCs w:val="24"/>
              </w:rPr>
            </w:pPr>
            <w:r w:rsidRPr="00EE7910">
              <w:rPr>
                <w:rFonts w:ascii="Arial" w:hAnsi="Arial" w:cs="Arial"/>
                <w:b/>
                <w:sz w:val="24"/>
                <w:szCs w:val="24"/>
              </w:rPr>
              <w:t>Art.</w:t>
            </w:r>
            <w:r w:rsidRPr="00EE7910">
              <w:rPr>
                <w:rFonts w:ascii="Arial" w:hAnsi="Arial" w:cs="Arial"/>
                <w:b/>
              </w:rPr>
              <w:t xml:space="preserve"> </w:t>
            </w:r>
            <w:proofErr w:type="gramStart"/>
            <w:r w:rsidR="008C1FFF">
              <w:rPr>
                <w:rFonts w:ascii="Arial" w:hAnsi="Arial" w:cs="Arial"/>
                <w:b/>
                <w:sz w:val="24"/>
                <w:szCs w:val="24"/>
              </w:rPr>
              <w:t>36</w:t>
            </w:r>
            <w:r w:rsidRPr="00EE7910">
              <w:rPr>
                <w:rFonts w:ascii="Arial" w:hAnsi="Arial" w:cs="Arial"/>
              </w:rPr>
              <w:t xml:space="preserve">  </w:t>
            </w:r>
            <w:r w:rsidRPr="00EE7910">
              <w:rPr>
                <w:rFonts w:ascii="Arial" w:hAnsi="Arial" w:cs="Arial"/>
                <w:sz w:val="24"/>
                <w:szCs w:val="24"/>
                <w:vertAlign w:val="superscript"/>
              </w:rPr>
              <w:t>1</w:t>
            </w:r>
            <w:proofErr w:type="gramEnd"/>
            <w:r w:rsidRPr="00EE7910">
              <w:rPr>
                <w:rFonts w:ascii="Arial" w:hAnsi="Arial" w:cs="Arial"/>
                <w:sz w:val="24"/>
                <w:szCs w:val="24"/>
                <w:vertAlign w:val="superscript"/>
              </w:rPr>
              <w:t xml:space="preserve"> </w:t>
            </w:r>
            <w:r w:rsidR="00D46EC6" w:rsidRPr="00EE7910">
              <w:rPr>
                <w:rFonts w:ascii="Arial" w:hAnsi="Arial" w:cs="Arial"/>
                <w:sz w:val="24"/>
                <w:szCs w:val="24"/>
              </w:rPr>
              <w:t>Quiconque pré</w:t>
            </w:r>
            <w:r w:rsidR="00503EFB" w:rsidRPr="00EE7910">
              <w:rPr>
                <w:rFonts w:ascii="Arial" w:hAnsi="Arial" w:cs="Arial"/>
                <w:sz w:val="24"/>
                <w:szCs w:val="24"/>
              </w:rPr>
              <w:t>lève de l’eau</w:t>
            </w:r>
            <w:r w:rsidR="00D46EC6" w:rsidRPr="00EE7910">
              <w:rPr>
                <w:rFonts w:ascii="Arial" w:hAnsi="Arial" w:cs="Arial"/>
                <w:sz w:val="24"/>
                <w:szCs w:val="24"/>
              </w:rPr>
              <w:t xml:space="preserve"> sans autorisation et sans compteur i</w:t>
            </w:r>
            <w:r w:rsidR="007A113E">
              <w:rPr>
                <w:rFonts w:ascii="Arial" w:hAnsi="Arial" w:cs="Arial"/>
                <w:sz w:val="24"/>
                <w:szCs w:val="24"/>
              </w:rPr>
              <w:t>nstallé par le S</w:t>
            </w:r>
            <w:r w:rsidR="00503EFB" w:rsidRPr="00EE7910">
              <w:rPr>
                <w:rFonts w:ascii="Arial" w:hAnsi="Arial" w:cs="Arial"/>
                <w:sz w:val="24"/>
                <w:szCs w:val="24"/>
              </w:rPr>
              <w:t>ervice des eaux</w:t>
            </w:r>
            <w:r w:rsidR="00D46EC6" w:rsidRPr="00EE7910">
              <w:rPr>
                <w:rFonts w:ascii="Arial" w:hAnsi="Arial" w:cs="Arial"/>
                <w:sz w:val="24"/>
                <w:szCs w:val="24"/>
              </w:rPr>
              <w:t xml:space="preserve"> est </w:t>
            </w:r>
            <w:r w:rsidR="00192F90" w:rsidRPr="00EE7910">
              <w:rPr>
                <w:rFonts w:ascii="Arial" w:hAnsi="Arial" w:cs="Arial"/>
                <w:sz w:val="24"/>
                <w:szCs w:val="24"/>
              </w:rPr>
              <w:t xml:space="preserve">tenu de s’acquitter des taxes d’eau </w:t>
            </w:r>
            <w:r w:rsidR="00D46EC6" w:rsidRPr="00EE7910">
              <w:rPr>
                <w:rFonts w:ascii="Arial" w:hAnsi="Arial" w:cs="Arial"/>
                <w:sz w:val="24"/>
                <w:szCs w:val="24"/>
              </w:rPr>
              <w:t>sur la base de</w:t>
            </w:r>
            <w:r w:rsidR="002551EF" w:rsidRPr="00EE7910">
              <w:rPr>
                <w:rFonts w:ascii="Arial" w:hAnsi="Arial" w:cs="Arial"/>
                <w:sz w:val="24"/>
                <w:szCs w:val="24"/>
              </w:rPr>
              <w:t xml:space="preserve"> la consommation estimée par </w:t>
            </w:r>
            <w:r w:rsidR="00192F90" w:rsidRPr="00EE7910">
              <w:rPr>
                <w:rFonts w:ascii="Arial" w:hAnsi="Arial" w:cs="Arial"/>
                <w:sz w:val="24"/>
                <w:szCs w:val="24"/>
              </w:rPr>
              <w:t>celui-ci</w:t>
            </w:r>
            <w:r w:rsidR="00D46EC6" w:rsidRPr="00EE7910">
              <w:rPr>
                <w:rFonts w:ascii="Arial" w:hAnsi="Arial" w:cs="Arial"/>
                <w:sz w:val="24"/>
                <w:szCs w:val="24"/>
              </w:rPr>
              <w:t>.</w:t>
            </w:r>
          </w:p>
          <w:p w14:paraId="13E71467" w14:textId="69676899" w:rsidR="00E70829" w:rsidRPr="008C1FFF" w:rsidRDefault="006B4335" w:rsidP="00A72D14">
            <w:pPr>
              <w:suppressAutoHyphens/>
              <w:spacing w:before="360" w:after="120" w:line="240" w:lineRule="auto"/>
              <w:ind w:right="74"/>
              <w:jc w:val="both"/>
              <w:rPr>
                <w:rFonts w:ascii="Arial" w:hAnsi="Arial" w:cs="Arial"/>
                <w:sz w:val="24"/>
                <w:szCs w:val="24"/>
              </w:rPr>
            </w:pPr>
            <w:r w:rsidRPr="00EE7910">
              <w:rPr>
                <w:rFonts w:ascii="Arial" w:hAnsi="Arial" w:cs="Arial"/>
                <w:sz w:val="24"/>
                <w:szCs w:val="24"/>
                <w:vertAlign w:val="superscript"/>
              </w:rPr>
              <w:t>2</w:t>
            </w:r>
            <w:r w:rsidRPr="00EE7910">
              <w:rPr>
                <w:rFonts w:ascii="Arial" w:hAnsi="Arial" w:cs="Arial"/>
                <w:sz w:val="24"/>
                <w:szCs w:val="24"/>
              </w:rPr>
              <w:t xml:space="preserve"> </w:t>
            </w:r>
            <w:r w:rsidR="00192F90" w:rsidRPr="00EE7910">
              <w:rPr>
                <w:rFonts w:ascii="Arial" w:hAnsi="Arial" w:cs="Arial"/>
                <w:sz w:val="24"/>
                <w:szCs w:val="24"/>
              </w:rPr>
              <w:t>Les sanctions prévues</w:t>
            </w:r>
            <w:r w:rsidR="002D4DCF" w:rsidRPr="00EE7910">
              <w:rPr>
                <w:rFonts w:ascii="Arial" w:hAnsi="Arial" w:cs="Arial"/>
                <w:sz w:val="24"/>
                <w:szCs w:val="24"/>
              </w:rPr>
              <w:t xml:space="preserve"> </w:t>
            </w:r>
            <w:r w:rsidR="002551EF" w:rsidRPr="00EE7910">
              <w:rPr>
                <w:rFonts w:ascii="Arial" w:hAnsi="Arial" w:cs="Arial"/>
                <w:sz w:val="24"/>
                <w:szCs w:val="24"/>
              </w:rPr>
              <w:t>par</w:t>
            </w:r>
            <w:r w:rsidR="002D4DCF" w:rsidRPr="00EE7910">
              <w:rPr>
                <w:rFonts w:ascii="Arial" w:hAnsi="Arial" w:cs="Arial"/>
                <w:sz w:val="24"/>
                <w:szCs w:val="24"/>
              </w:rPr>
              <w:t xml:space="preserve"> les dispositions pénales et finales</w:t>
            </w:r>
            <w:r w:rsidR="00E724A5" w:rsidRPr="00EE7910">
              <w:rPr>
                <w:rFonts w:ascii="Arial" w:hAnsi="Arial" w:cs="Arial"/>
                <w:sz w:val="24"/>
                <w:szCs w:val="24"/>
              </w:rPr>
              <w:t xml:space="preserve"> du présent règlement</w:t>
            </w:r>
            <w:r w:rsidR="00192F90" w:rsidRPr="00EE7910">
              <w:rPr>
                <w:rFonts w:ascii="Arial" w:hAnsi="Arial" w:cs="Arial"/>
                <w:sz w:val="24"/>
                <w:szCs w:val="24"/>
              </w:rPr>
              <w:t xml:space="preserve"> sont réservées.</w:t>
            </w:r>
          </w:p>
        </w:tc>
      </w:tr>
      <w:tr w:rsidR="006B4335" w:rsidRPr="00B26444" w14:paraId="7FADB53B" w14:textId="77777777" w:rsidTr="00FB5F16">
        <w:tc>
          <w:tcPr>
            <w:tcW w:w="1843" w:type="dxa"/>
          </w:tcPr>
          <w:p w14:paraId="5C88DD09" w14:textId="22F9B833" w:rsidR="006B4335" w:rsidRPr="00B26444" w:rsidRDefault="006B4335" w:rsidP="006B4335">
            <w:pPr>
              <w:spacing w:before="360" w:after="0" w:line="240" w:lineRule="auto"/>
              <w:jc w:val="both"/>
              <w:rPr>
                <w:rFonts w:ascii="Arial" w:hAnsi="Arial" w:cs="Arial"/>
                <w:sz w:val="18"/>
              </w:rPr>
            </w:pPr>
            <w:r w:rsidRPr="00B26444">
              <w:rPr>
                <w:rFonts w:ascii="Arial" w:hAnsi="Arial" w:cs="Arial"/>
                <w:sz w:val="18"/>
              </w:rPr>
              <w:t>Droit d'inspection</w:t>
            </w:r>
          </w:p>
        </w:tc>
        <w:tc>
          <w:tcPr>
            <w:tcW w:w="8222" w:type="dxa"/>
          </w:tcPr>
          <w:p w14:paraId="24E4FC3F" w14:textId="132D93DA" w:rsidR="00192F90" w:rsidRPr="00192F90" w:rsidRDefault="006B4335" w:rsidP="00A72D14">
            <w:pPr>
              <w:suppressAutoHyphens/>
              <w:spacing w:before="360" w:after="120" w:line="240" w:lineRule="auto"/>
              <w:ind w:right="74"/>
              <w:jc w:val="both"/>
              <w:rPr>
                <w:rFonts w:ascii="Arial" w:hAnsi="Arial" w:cs="Arial"/>
                <w:sz w:val="24"/>
                <w:szCs w:val="24"/>
              </w:rPr>
            </w:pPr>
            <w:r w:rsidRPr="00EE7910">
              <w:rPr>
                <w:rFonts w:ascii="Arial" w:hAnsi="Arial" w:cs="Arial"/>
                <w:b/>
                <w:sz w:val="24"/>
                <w:szCs w:val="24"/>
              </w:rPr>
              <w:t>Art.</w:t>
            </w:r>
            <w:r w:rsidRPr="00EE7910">
              <w:rPr>
                <w:rFonts w:ascii="Arial" w:hAnsi="Arial" w:cs="Arial"/>
                <w:b/>
              </w:rPr>
              <w:t xml:space="preserve"> </w:t>
            </w:r>
            <w:r w:rsidR="008C1FFF">
              <w:rPr>
                <w:rFonts w:ascii="Arial" w:hAnsi="Arial" w:cs="Arial"/>
                <w:b/>
                <w:sz w:val="24"/>
                <w:szCs w:val="24"/>
              </w:rPr>
              <w:t>37</w:t>
            </w:r>
            <w:r w:rsidRPr="00EE7910">
              <w:rPr>
                <w:rFonts w:ascii="Arial" w:hAnsi="Arial" w:cs="Arial"/>
              </w:rPr>
              <w:t xml:space="preserve">  </w:t>
            </w:r>
            <w:r w:rsidR="00EA01B5">
              <w:rPr>
                <w:rFonts w:ascii="Arial" w:hAnsi="Arial" w:cs="Arial"/>
                <w:sz w:val="24"/>
                <w:szCs w:val="24"/>
              </w:rPr>
              <w:t>Le S</w:t>
            </w:r>
            <w:r w:rsidRPr="00EE7910">
              <w:rPr>
                <w:rFonts w:ascii="Arial" w:hAnsi="Arial" w:cs="Arial"/>
                <w:sz w:val="24"/>
                <w:szCs w:val="24"/>
              </w:rPr>
              <w:t xml:space="preserve">ervice des eaux </w:t>
            </w:r>
            <w:r w:rsidR="009A6938">
              <w:rPr>
                <w:rFonts w:ascii="Arial" w:hAnsi="Arial" w:cs="Arial"/>
                <w:sz w:val="24"/>
                <w:szCs w:val="24"/>
              </w:rPr>
              <w:t>peut</w:t>
            </w:r>
            <w:r w:rsidRPr="00EE7910">
              <w:rPr>
                <w:rFonts w:ascii="Arial" w:hAnsi="Arial" w:cs="Arial"/>
                <w:sz w:val="24"/>
                <w:szCs w:val="24"/>
              </w:rPr>
              <w:t xml:space="preserve"> exiger </w:t>
            </w:r>
            <w:r w:rsidR="00192F90" w:rsidRPr="00EE7910">
              <w:rPr>
                <w:rFonts w:ascii="Arial" w:hAnsi="Arial" w:cs="Arial"/>
                <w:sz w:val="24"/>
                <w:szCs w:val="24"/>
              </w:rPr>
              <w:t xml:space="preserve">la remise de tous </w:t>
            </w:r>
            <w:r w:rsidRPr="00EE7910">
              <w:rPr>
                <w:rFonts w:ascii="Arial" w:hAnsi="Arial" w:cs="Arial"/>
                <w:sz w:val="24"/>
                <w:szCs w:val="24"/>
              </w:rPr>
              <w:t>les documents et indications nécessaires à l'a</w:t>
            </w:r>
            <w:r w:rsidR="009A6938">
              <w:rPr>
                <w:rFonts w:ascii="Arial" w:hAnsi="Arial" w:cs="Arial"/>
                <w:sz w:val="24"/>
                <w:szCs w:val="24"/>
              </w:rPr>
              <w:t xml:space="preserve">ccomplissement de ses tâches, </w:t>
            </w:r>
            <w:r w:rsidRPr="00EE7910">
              <w:rPr>
                <w:rFonts w:ascii="Arial" w:hAnsi="Arial" w:cs="Arial"/>
                <w:sz w:val="24"/>
                <w:szCs w:val="24"/>
              </w:rPr>
              <w:t>acc</w:t>
            </w:r>
            <w:r w:rsidR="009A6938">
              <w:rPr>
                <w:rFonts w:ascii="Arial" w:hAnsi="Arial" w:cs="Arial"/>
                <w:sz w:val="24"/>
                <w:szCs w:val="24"/>
              </w:rPr>
              <w:t xml:space="preserve">éder aux biens-fonds et </w:t>
            </w:r>
            <w:r w:rsidRPr="00EE7910">
              <w:rPr>
                <w:rFonts w:ascii="Arial" w:hAnsi="Arial" w:cs="Arial"/>
                <w:sz w:val="24"/>
                <w:szCs w:val="24"/>
              </w:rPr>
              <w:t>contrôler les ouvrages, installations et équipements concernés.</w:t>
            </w:r>
          </w:p>
        </w:tc>
      </w:tr>
      <w:tr w:rsidR="00334894" w:rsidRPr="00BF5CF2" w14:paraId="42690078" w14:textId="77777777" w:rsidTr="00FB5F16">
        <w:tc>
          <w:tcPr>
            <w:tcW w:w="1843" w:type="dxa"/>
          </w:tcPr>
          <w:p w14:paraId="0025D43A" w14:textId="77777777" w:rsidR="006B4335" w:rsidRPr="00BF5CF2" w:rsidRDefault="006B4335" w:rsidP="006B4335">
            <w:pPr>
              <w:spacing w:before="360" w:after="0" w:line="240" w:lineRule="auto"/>
              <w:jc w:val="both"/>
              <w:rPr>
                <w:rFonts w:ascii="Arial" w:hAnsi="Arial" w:cs="Arial"/>
                <w:sz w:val="18"/>
              </w:rPr>
            </w:pPr>
            <w:r w:rsidRPr="00BF5CF2">
              <w:rPr>
                <w:rFonts w:ascii="Arial" w:hAnsi="Arial" w:cs="Arial"/>
                <w:sz w:val="18"/>
              </w:rPr>
              <w:t>Contrôle des travaux</w:t>
            </w:r>
          </w:p>
        </w:tc>
        <w:tc>
          <w:tcPr>
            <w:tcW w:w="8222" w:type="dxa"/>
          </w:tcPr>
          <w:p w14:paraId="5C4700D3" w14:textId="1A8E6A82" w:rsidR="006B4335" w:rsidRPr="00BF5CF2" w:rsidRDefault="006B4335" w:rsidP="00A72D14">
            <w:pPr>
              <w:suppressAutoHyphens/>
              <w:spacing w:before="360" w:after="120" w:line="240" w:lineRule="auto"/>
              <w:ind w:right="74"/>
              <w:jc w:val="both"/>
              <w:rPr>
                <w:rFonts w:ascii="Arial" w:hAnsi="Arial" w:cs="Arial"/>
                <w:sz w:val="24"/>
                <w:szCs w:val="24"/>
              </w:rPr>
            </w:pPr>
            <w:r w:rsidRPr="00C0437D">
              <w:rPr>
                <w:rFonts w:ascii="Arial" w:hAnsi="Arial" w:cs="Arial"/>
                <w:b/>
                <w:sz w:val="24"/>
                <w:szCs w:val="24"/>
              </w:rPr>
              <w:t>Art.</w:t>
            </w:r>
            <w:r w:rsidRPr="00C0437D">
              <w:rPr>
                <w:rFonts w:ascii="Arial" w:hAnsi="Arial" w:cs="Arial"/>
                <w:b/>
              </w:rPr>
              <w:t xml:space="preserve"> </w:t>
            </w:r>
            <w:proofErr w:type="gramStart"/>
            <w:r w:rsidR="008C1FFF">
              <w:rPr>
                <w:rFonts w:ascii="Arial" w:hAnsi="Arial" w:cs="Arial"/>
                <w:b/>
                <w:sz w:val="24"/>
                <w:szCs w:val="24"/>
              </w:rPr>
              <w:t>38</w:t>
            </w:r>
            <w:r w:rsidRPr="00C0437D">
              <w:rPr>
                <w:rFonts w:ascii="Arial" w:hAnsi="Arial" w:cs="Arial"/>
              </w:rPr>
              <w:t xml:space="preserve">  </w:t>
            </w:r>
            <w:r w:rsidRPr="00C0437D">
              <w:rPr>
                <w:rFonts w:ascii="Arial" w:hAnsi="Arial" w:cs="Arial"/>
                <w:sz w:val="24"/>
                <w:szCs w:val="24"/>
                <w:vertAlign w:val="superscript"/>
              </w:rPr>
              <w:t>1</w:t>
            </w:r>
            <w:proofErr w:type="gramEnd"/>
            <w:r w:rsidRPr="00C0437D">
              <w:rPr>
                <w:rFonts w:ascii="Arial" w:hAnsi="Arial" w:cs="Arial"/>
                <w:sz w:val="24"/>
                <w:szCs w:val="24"/>
                <w:vertAlign w:val="superscript"/>
              </w:rPr>
              <w:t xml:space="preserve"> </w:t>
            </w:r>
            <w:r w:rsidR="00EA01B5">
              <w:rPr>
                <w:rFonts w:ascii="Arial" w:hAnsi="Arial" w:cs="Arial"/>
                <w:sz w:val="24"/>
                <w:szCs w:val="24"/>
              </w:rPr>
              <w:t>Le S</w:t>
            </w:r>
            <w:r w:rsidRPr="00C0437D">
              <w:rPr>
                <w:rFonts w:ascii="Arial" w:hAnsi="Arial" w:cs="Arial"/>
                <w:sz w:val="24"/>
                <w:szCs w:val="24"/>
              </w:rPr>
              <w:t>ervice des eaux</w:t>
            </w:r>
            <w:r w:rsidR="00C0437D" w:rsidRPr="00C0437D">
              <w:rPr>
                <w:rFonts w:ascii="Arial" w:hAnsi="Arial" w:cs="Arial"/>
                <w:sz w:val="24"/>
                <w:szCs w:val="24"/>
              </w:rPr>
              <w:t xml:space="preserve"> </w:t>
            </w:r>
            <w:r w:rsidR="00192F90" w:rsidRPr="00C0437D">
              <w:rPr>
                <w:rFonts w:ascii="Arial" w:hAnsi="Arial" w:cs="Arial"/>
                <w:sz w:val="24"/>
                <w:szCs w:val="24"/>
              </w:rPr>
              <w:t>contrôle la conformité de</w:t>
            </w:r>
            <w:r w:rsidRPr="00C0437D">
              <w:rPr>
                <w:rFonts w:ascii="Arial" w:hAnsi="Arial" w:cs="Arial"/>
                <w:sz w:val="24"/>
                <w:szCs w:val="24"/>
              </w:rPr>
              <w:t xml:space="preserve"> l’exécution des raccordements privés </w:t>
            </w:r>
            <w:r w:rsidR="00192F90" w:rsidRPr="00C0437D">
              <w:rPr>
                <w:rFonts w:ascii="Arial" w:hAnsi="Arial" w:cs="Arial"/>
                <w:sz w:val="24"/>
                <w:szCs w:val="24"/>
              </w:rPr>
              <w:t>avec les</w:t>
            </w:r>
            <w:r w:rsidRPr="00C0437D">
              <w:rPr>
                <w:rFonts w:ascii="Arial" w:hAnsi="Arial" w:cs="Arial"/>
                <w:sz w:val="24"/>
                <w:szCs w:val="24"/>
              </w:rPr>
              <w:t xml:space="preserve"> exigences légales. </w:t>
            </w:r>
            <w:r w:rsidR="00ED5EFD" w:rsidRPr="00C0437D">
              <w:rPr>
                <w:rFonts w:ascii="Arial" w:hAnsi="Arial" w:cs="Arial"/>
                <w:sz w:val="24"/>
                <w:szCs w:val="24"/>
              </w:rPr>
              <w:t>Il</w:t>
            </w:r>
            <w:r w:rsidRPr="00C0437D">
              <w:rPr>
                <w:rFonts w:ascii="Arial" w:hAnsi="Arial" w:cs="Arial"/>
                <w:sz w:val="24"/>
                <w:szCs w:val="24"/>
              </w:rPr>
              <w:t xml:space="preserve"> peut </w:t>
            </w:r>
            <w:r w:rsidR="00192F90" w:rsidRPr="00C0437D">
              <w:rPr>
                <w:rFonts w:ascii="Arial" w:hAnsi="Arial" w:cs="Arial"/>
                <w:sz w:val="24"/>
                <w:szCs w:val="24"/>
              </w:rPr>
              <w:t>confier cette tâche</w:t>
            </w:r>
            <w:r w:rsidRPr="00C0437D">
              <w:rPr>
                <w:rFonts w:ascii="Arial" w:hAnsi="Arial" w:cs="Arial"/>
                <w:sz w:val="24"/>
                <w:szCs w:val="24"/>
              </w:rPr>
              <w:t xml:space="preserve"> à des spécialistes </w:t>
            </w:r>
            <w:r w:rsidR="00C0437D">
              <w:rPr>
                <w:rFonts w:ascii="Arial" w:hAnsi="Arial" w:cs="Arial"/>
                <w:sz w:val="24"/>
                <w:szCs w:val="24"/>
              </w:rPr>
              <w:t>reconnus</w:t>
            </w:r>
            <w:r w:rsidRPr="00C0437D">
              <w:rPr>
                <w:rFonts w:ascii="Arial" w:hAnsi="Arial" w:cs="Arial"/>
                <w:sz w:val="24"/>
                <w:szCs w:val="24"/>
              </w:rPr>
              <w:t xml:space="preserve"> et, au besoin, prévoir un émolument de contrôle.</w:t>
            </w:r>
          </w:p>
          <w:p w14:paraId="577D82F1" w14:textId="6BEA0378" w:rsidR="006B4335" w:rsidRPr="00BF5CF2" w:rsidRDefault="006B4335" w:rsidP="00A72D14">
            <w:pPr>
              <w:suppressAutoHyphens/>
              <w:spacing w:before="360" w:after="120" w:line="240" w:lineRule="auto"/>
              <w:ind w:right="74"/>
              <w:jc w:val="both"/>
              <w:rPr>
                <w:rFonts w:ascii="Arial" w:hAnsi="Arial" w:cs="Arial"/>
                <w:sz w:val="24"/>
                <w:szCs w:val="24"/>
              </w:rPr>
            </w:pPr>
            <w:r w:rsidRPr="00C0437D">
              <w:rPr>
                <w:rFonts w:ascii="Arial" w:hAnsi="Arial" w:cs="Arial"/>
                <w:sz w:val="24"/>
                <w:szCs w:val="24"/>
                <w:vertAlign w:val="superscript"/>
              </w:rPr>
              <w:lastRenderedPageBreak/>
              <w:t>2</w:t>
            </w:r>
            <w:r w:rsidRPr="00C0437D">
              <w:rPr>
                <w:rFonts w:ascii="Arial" w:hAnsi="Arial" w:cs="Arial"/>
                <w:sz w:val="24"/>
                <w:szCs w:val="24"/>
              </w:rPr>
              <w:t xml:space="preserve"> Avant le remblayage des fouilles</w:t>
            </w:r>
            <w:r w:rsidR="00192F90" w:rsidRPr="00C0437D">
              <w:rPr>
                <w:rFonts w:ascii="Arial" w:hAnsi="Arial" w:cs="Arial"/>
                <w:sz w:val="24"/>
                <w:szCs w:val="24"/>
              </w:rPr>
              <w:t xml:space="preserve">, </w:t>
            </w:r>
            <w:r w:rsidR="00C0437D" w:rsidRPr="00C0437D">
              <w:rPr>
                <w:rFonts w:ascii="Arial" w:hAnsi="Arial" w:cs="Arial"/>
                <w:sz w:val="24"/>
                <w:szCs w:val="24"/>
              </w:rPr>
              <w:t>le propriétaire</w:t>
            </w:r>
            <w:r w:rsidR="003601DA" w:rsidRPr="00C0437D">
              <w:rPr>
                <w:rFonts w:ascii="Arial" w:hAnsi="Arial" w:cs="Arial"/>
                <w:sz w:val="24"/>
                <w:szCs w:val="24"/>
              </w:rPr>
              <w:t xml:space="preserve"> procédera aux opérations suivantes </w:t>
            </w:r>
            <w:r w:rsidRPr="00C0437D">
              <w:rPr>
                <w:rFonts w:ascii="Arial" w:hAnsi="Arial" w:cs="Arial"/>
                <w:sz w:val="24"/>
                <w:szCs w:val="24"/>
              </w:rPr>
              <w:t>:</w:t>
            </w:r>
          </w:p>
          <w:p w14:paraId="05154E51" w14:textId="53CAB804" w:rsidR="006B4335" w:rsidRPr="00C0437D" w:rsidRDefault="003601DA" w:rsidP="00A72D14">
            <w:pPr>
              <w:tabs>
                <w:tab w:val="left" w:pos="477"/>
              </w:tabs>
              <w:suppressAutoHyphens/>
              <w:spacing w:before="360" w:after="120" w:line="240" w:lineRule="auto"/>
              <w:ind w:right="74"/>
              <w:jc w:val="both"/>
              <w:rPr>
                <w:rFonts w:ascii="Arial" w:hAnsi="Arial" w:cs="Arial"/>
                <w:sz w:val="24"/>
              </w:rPr>
            </w:pPr>
            <w:r>
              <w:rPr>
                <w:rFonts w:ascii="Arial" w:hAnsi="Arial" w:cs="Arial"/>
                <w:sz w:val="24"/>
              </w:rPr>
              <w:t>a)</w:t>
            </w:r>
            <w:r>
              <w:rPr>
                <w:rFonts w:ascii="Arial" w:hAnsi="Arial" w:cs="Arial"/>
                <w:sz w:val="24"/>
              </w:rPr>
              <w:tab/>
            </w:r>
            <w:r w:rsidR="006B4335" w:rsidRPr="00C0437D">
              <w:rPr>
                <w:rFonts w:ascii="Arial" w:hAnsi="Arial" w:cs="Arial"/>
                <w:sz w:val="24"/>
              </w:rPr>
              <w:t>avise</w:t>
            </w:r>
            <w:r w:rsidRPr="00C0437D">
              <w:rPr>
                <w:rFonts w:ascii="Arial" w:hAnsi="Arial" w:cs="Arial"/>
                <w:sz w:val="24"/>
              </w:rPr>
              <w:t>r</w:t>
            </w:r>
            <w:r w:rsidR="00EA01B5">
              <w:rPr>
                <w:rFonts w:ascii="Arial" w:hAnsi="Arial" w:cs="Arial"/>
                <w:sz w:val="24"/>
              </w:rPr>
              <w:t xml:space="preserve"> le S</w:t>
            </w:r>
            <w:r w:rsidR="006B4335" w:rsidRPr="00C0437D">
              <w:rPr>
                <w:rFonts w:ascii="Arial" w:hAnsi="Arial" w:cs="Arial"/>
                <w:sz w:val="24"/>
              </w:rPr>
              <w:t>ervice des eaux de l'achèvement des travaux</w:t>
            </w:r>
            <w:r w:rsidRPr="00C0437D">
              <w:rPr>
                <w:rFonts w:ascii="Arial" w:hAnsi="Arial" w:cs="Arial"/>
                <w:sz w:val="24"/>
              </w:rPr>
              <w:t xml:space="preserve"> </w:t>
            </w:r>
            <w:r w:rsidR="006B4335" w:rsidRPr="00C0437D">
              <w:rPr>
                <w:rFonts w:ascii="Arial" w:hAnsi="Arial" w:cs="Arial"/>
                <w:sz w:val="24"/>
              </w:rPr>
              <w:t>;</w:t>
            </w:r>
          </w:p>
          <w:p w14:paraId="1D6A2915" w14:textId="295A3611" w:rsidR="006B4335" w:rsidRPr="00C0437D" w:rsidRDefault="006B4335" w:rsidP="00A72D14">
            <w:pPr>
              <w:tabs>
                <w:tab w:val="left" w:pos="477"/>
              </w:tabs>
              <w:suppressAutoHyphens/>
              <w:spacing w:before="120" w:after="120" w:line="240" w:lineRule="auto"/>
              <w:ind w:left="459" w:right="74" w:hanging="459"/>
              <w:jc w:val="both"/>
              <w:rPr>
                <w:rFonts w:ascii="Arial" w:hAnsi="Arial" w:cs="Arial"/>
                <w:sz w:val="24"/>
              </w:rPr>
            </w:pPr>
            <w:r w:rsidRPr="00C0437D">
              <w:rPr>
                <w:rFonts w:ascii="Arial" w:hAnsi="Arial" w:cs="Arial"/>
                <w:sz w:val="24"/>
              </w:rPr>
              <w:t>b)</w:t>
            </w:r>
            <w:r w:rsidRPr="00C0437D">
              <w:rPr>
                <w:rFonts w:ascii="Arial" w:hAnsi="Arial" w:cs="Arial"/>
                <w:sz w:val="24"/>
              </w:rPr>
              <w:tab/>
            </w:r>
            <w:r w:rsidR="00C0437D">
              <w:rPr>
                <w:rFonts w:ascii="Arial" w:hAnsi="Arial" w:cs="Arial"/>
                <w:sz w:val="24"/>
              </w:rPr>
              <w:t xml:space="preserve">effectuer </w:t>
            </w:r>
            <w:r w:rsidRPr="00C0437D">
              <w:rPr>
                <w:rFonts w:ascii="Arial" w:hAnsi="Arial" w:cs="Arial"/>
                <w:sz w:val="24"/>
              </w:rPr>
              <w:t xml:space="preserve">un essai de pression </w:t>
            </w:r>
            <w:r w:rsidR="003601DA" w:rsidRPr="00C0437D">
              <w:rPr>
                <w:rFonts w:ascii="Arial" w:hAnsi="Arial" w:cs="Arial"/>
                <w:sz w:val="24"/>
              </w:rPr>
              <w:t xml:space="preserve">des conduites de raccordement </w:t>
            </w:r>
            <w:r w:rsidR="00EA01B5">
              <w:rPr>
                <w:rFonts w:ascii="Arial" w:hAnsi="Arial" w:cs="Arial"/>
                <w:sz w:val="24"/>
              </w:rPr>
              <w:t>sous la surveillance du S</w:t>
            </w:r>
            <w:r w:rsidRPr="00C0437D">
              <w:rPr>
                <w:rFonts w:ascii="Arial" w:hAnsi="Arial" w:cs="Arial"/>
                <w:sz w:val="24"/>
              </w:rPr>
              <w:t>ervice des eaux ;</w:t>
            </w:r>
          </w:p>
          <w:p w14:paraId="0CB6D230" w14:textId="3E99C565" w:rsidR="006B4335" w:rsidRPr="00BF5CF2" w:rsidRDefault="003601DA" w:rsidP="00A72D14">
            <w:pPr>
              <w:tabs>
                <w:tab w:val="left" w:pos="477"/>
              </w:tabs>
              <w:suppressAutoHyphens/>
              <w:spacing w:before="120" w:after="120" w:line="240" w:lineRule="auto"/>
              <w:ind w:left="459" w:right="74" w:hanging="459"/>
              <w:jc w:val="both"/>
              <w:rPr>
                <w:rFonts w:ascii="Arial" w:hAnsi="Arial" w:cs="Arial"/>
                <w:sz w:val="24"/>
              </w:rPr>
            </w:pPr>
            <w:r w:rsidRPr="00C0437D">
              <w:rPr>
                <w:rFonts w:ascii="Arial" w:hAnsi="Arial" w:cs="Arial"/>
                <w:sz w:val="24"/>
              </w:rPr>
              <w:t>c)</w:t>
            </w:r>
            <w:r w:rsidRPr="00C0437D">
              <w:rPr>
                <w:rFonts w:ascii="Arial" w:hAnsi="Arial" w:cs="Arial"/>
                <w:sz w:val="24"/>
              </w:rPr>
              <w:tab/>
              <w:t>repérer l</w:t>
            </w:r>
            <w:r w:rsidR="006B4335" w:rsidRPr="00C0437D">
              <w:rPr>
                <w:rFonts w:ascii="Arial" w:hAnsi="Arial" w:cs="Arial"/>
                <w:sz w:val="24"/>
              </w:rPr>
              <w:t xml:space="preserve">es conduites </w:t>
            </w:r>
            <w:r w:rsidRPr="00C0437D">
              <w:rPr>
                <w:rFonts w:ascii="Arial" w:hAnsi="Arial" w:cs="Arial"/>
                <w:sz w:val="24"/>
              </w:rPr>
              <w:t>de raccordement</w:t>
            </w:r>
            <w:r w:rsidR="00E724A5" w:rsidRPr="00C0437D">
              <w:rPr>
                <w:rFonts w:ascii="Arial" w:hAnsi="Arial" w:cs="Arial"/>
                <w:sz w:val="24"/>
              </w:rPr>
              <w:t>.</w:t>
            </w:r>
          </w:p>
          <w:p w14:paraId="5CAA40D2" w14:textId="5C964655" w:rsidR="006B4335" w:rsidRPr="00BF5CF2" w:rsidRDefault="006B4335" w:rsidP="00A72D14">
            <w:pPr>
              <w:suppressAutoHyphens/>
              <w:spacing w:before="360" w:after="120" w:line="240" w:lineRule="auto"/>
              <w:ind w:right="74"/>
              <w:jc w:val="both"/>
              <w:rPr>
                <w:rFonts w:ascii="Arial" w:hAnsi="Arial" w:cs="Arial"/>
                <w:sz w:val="24"/>
                <w:szCs w:val="24"/>
              </w:rPr>
            </w:pPr>
            <w:r w:rsidRPr="00BF5CF2">
              <w:rPr>
                <w:rFonts w:ascii="Arial" w:hAnsi="Arial" w:cs="Arial"/>
                <w:sz w:val="24"/>
                <w:szCs w:val="24"/>
                <w:vertAlign w:val="superscript"/>
              </w:rPr>
              <w:t>3</w:t>
            </w:r>
            <w:r w:rsidRPr="00BF5CF2">
              <w:rPr>
                <w:rFonts w:ascii="Arial" w:hAnsi="Arial" w:cs="Arial"/>
                <w:sz w:val="24"/>
                <w:szCs w:val="24"/>
              </w:rPr>
              <w:t xml:space="preserve"> </w:t>
            </w:r>
            <w:r w:rsidR="00C0437D">
              <w:rPr>
                <w:rFonts w:ascii="Arial" w:hAnsi="Arial" w:cs="Arial"/>
                <w:sz w:val="24"/>
              </w:rPr>
              <w:t>Les plans d'exécution, les protocoles d'essai de pression ainsi que le procès-verbal de récep</w:t>
            </w:r>
            <w:r w:rsidR="00EA01B5">
              <w:rPr>
                <w:rFonts w:ascii="Arial" w:hAnsi="Arial" w:cs="Arial"/>
                <w:sz w:val="24"/>
              </w:rPr>
              <w:t>tion des travaux sont remis au S</w:t>
            </w:r>
            <w:r w:rsidR="00C0437D">
              <w:rPr>
                <w:rFonts w:ascii="Arial" w:hAnsi="Arial" w:cs="Arial"/>
                <w:sz w:val="24"/>
              </w:rPr>
              <w:t>ervice des eaux</w:t>
            </w:r>
            <w:r w:rsidR="00C0437D">
              <w:rPr>
                <w:rFonts w:ascii="Arial" w:hAnsi="Arial" w:cs="Arial"/>
                <w:sz w:val="24"/>
                <w:lang w:val="fr-FR" w:eastAsia="fr-FR"/>
              </w:rPr>
              <w:t xml:space="preserve">. </w:t>
            </w:r>
            <w:r w:rsidR="00C0437D">
              <w:rPr>
                <w:rFonts w:ascii="Arial" w:hAnsi="Arial" w:cs="Arial"/>
                <w:sz w:val="24"/>
              </w:rPr>
              <w:t>Si les pla</w:t>
            </w:r>
            <w:r w:rsidR="00EA01B5">
              <w:rPr>
                <w:rFonts w:ascii="Arial" w:hAnsi="Arial" w:cs="Arial"/>
                <w:sz w:val="24"/>
              </w:rPr>
              <w:t>ns ne lui sont pas fournis, le S</w:t>
            </w:r>
            <w:r w:rsidR="00C0437D">
              <w:rPr>
                <w:rFonts w:ascii="Arial" w:hAnsi="Arial" w:cs="Arial"/>
                <w:sz w:val="24"/>
              </w:rPr>
              <w:t>ervice des eaux</w:t>
            </w:r>
            <w:r w:rsidR="00C0437D">
              <w:rPr>
                <w:rFonts w:ascii="Arial" w:hAnsi="Arial" w:cs="Arial"/>
                <w:sz w:val="24"/>
                <w:lang w:val="fr-FR" w:eastAsia="fr-FR"/>
              </w:rPr>
              <w:t xml:space="preserve"> </w:t>
            </w:r>
            <w:r w:rsidR="00C0437D">
              <w:rPr>
                <w:rFonts w:ascii="Arial" w:hAnsi="Arial" w:cs="Arial"/>
                <w:sz w:val="24"/>
              </w:rPr>
              <w:t>peut les faire exécuter par un spécialiste, aux frais du propriétaire des installations concernées.</w:t>
            </w:r>
          </w:p>
          <w:p w14:paraId="0A8599C6" w14:textId="502E8263" w:rsidR="009326AE" w:rsidRPr="00BF5CF2" w:rsidRDefault="006B4335" w:rsidP="00A72D14">
            <w:pPr>
              <w:suppressAutoHyphens/>
              <w:spacing w:before="360" w:after="120" w:line="240" w:lineRule="auto"/>
              <w:ind w:right="74"/>
              <w:jc w:val="both"/>
              <w:rPr>
                <w:rFonts w:ascii="Arial" w:hAnsi="Arial" w:cs="Arial"/>
                <w:sz w:val="24"/>
                <w:szCs w:val="24"/>
              </w:rPr>
            </w:pPr>
            <w:r w:rsidRPr="00BF5CF2">
              <w:rPr>
                <w:rFonts w:ascii="Arial" w:hAnsi="Arial" w:cs="Arial"/>
                <w:sz w:val="24"/>
                <w:szCs w:val="24"/>
                <w:vertAlign w:val="superscript"/>
              </w:rPr>
              <w:t>4</w:t>
            </w:r>
            <w:r w:rsidRPr="00BF5CF2">
              <w:rPr>
                <w:rFonts w:ascii="Arial" w:hAnsi="Arial" w:cs="Arial"/>
                <w:sz w:val="24"/>
                <w:szCs w:val="24"/>
              </w:rPr>
              <w:t xml:space="preserve"> Les frais du contrôle des travaux sont à la charge du propriétaire concerné.</w:t>
            </w:r>
          </w:p>
        </w:tc>
      </w:tr>
      <w:tr w:rsidR="00D24466" w:rsidRPr="00D161B4" w14:paraId="4E87DE02" w14:textId="77777777" w:rsidTr="00A017DA">
        <w:tc>
          <w:tcPr>
            <w:tcW w:w="1843" w:type="dxa"/>
          </w:tcPr>
          <w:p w14:paraId="13F22FF3" w14:textId="77777777" w:rsidR="00D24466" w:rsidRPr="00842CDB" w:rsidRDefault="00D24466" w:rsidP="00A017DA">
            <w:pPr>
              <w:jc w:val="both"/>
              <w:rPr>
                <w:rFonts w:ascii="Arial" w:hAnsi="Arial" w:cs="Arial"/>
                <w:b/>
                <w:sz w:val="18"/>
              </w:rPr>
            </w:pPr>
          </w:p>
        </w:tc>
        <w:tc>
          <w:tcPr>
            <w:tcW w:w="8222" w:type="dxa"/>
          </w:tcPr>
          <w:p w14:paraId="4D2639E5" w14:textId="7B74301B" w:rsidR="00D24466" w:rsidRPr="00842CDB" w:rsidRDefault="00D24466" w:rsidP="00F271C9">
            <w:pPr>
              <w:pStyle w:val="StyleTitre1Justifi"/>
            </w:pPr>
            <w:bookmarkStart w:id="7" w:name="_Toc27123718"/>
            <w:r>
              <w:t>FINANCEMENT</w:t>
            </w:r>
            <w:bookmarkEnd w:id="7"/>
          </w:p>
        </w:tc>
      </w:tr>
      <w:tr w:rsidR="006B4335" w:rsidRPr="00B26444" w14:paraId="420AB6DD" w14:textId="77777777" w:rsidTr="00830371">
        <w:tc>
          <w:tcPr>
            <w:tcW w:w="1843" w:type="dxa"/>
          </w:tcPr>
          <w:p w14:paraId="6C0766E1" w14:textId="77777777" w:rsidR="006B4335" w:rsidRPr="00B26444" w:rsidRDefault="006B4335" w:rsidP="006B4335">
            <w:pPr>
              <w:spacing w:before="360" w:after="0" w:line="240" w:lineRule="auto"/>
              <w:jc w:val="both"/>
              <w:rPr>
                <w:rFonts w:ascii="Arial" w:hAnsi="Arial" w:cs="Arial"/>
                <w:sz w:val="18"/>
              </w:rPr>
            </w:pPr>
            <w:r>
              <w:rPr>
                <w:rFonts w:ascii="Arial" w:hAnsi="Arial" w:cs="Arial"/>
                <w:sz w:val="18"/>
              </w:rPr>
              <w:t>Principes</w:t>
            </w:r>
          </w:p>
        </w:tc>
        <w:tc>
          <w:tcPr>
            <w:tcW w:w="8222" w:type="dxa"/>
          </w:tcPr>
          <w:p w14:paraId="7302A75E" w14:textId="1E00F168" w:rsidR="006B4335" w:rsidRDefault="006B4335" w:rsidP="009853C2">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8C1FFF">
              <w:rPr>
                <w:rFonts w:ascii="Arial" w:hAnsi="Arial" w:cs="Arial"/>
                <w:b/>
                <w:sz w:val="24"/>
                <w:szCs w:val="24"/>
              </w:rPr>
              <w:t>39</w:t>
            </w:r>
            <w:r w:rsidRPr="00B26444">
              <w:rPr>
                <w:rFonts w:ascii="Arial" w:hAnsi="Arial" w:cs="Arial"/>
              </w:rPr>
              <w:t xml:space="preserve">  </w:t>
            </w:r>
            <w:r w:rsidRPr="00B26444">
              <w:rPr>
                <w:rFonts w:ascii="Arial" w:hAnsi="Arial" w:cs="Arial"/>
                <w:sz w:val="24"/>
                <w:szCs w:val="24"/>
                <w:vertAlign w:val="superscript"/>
              </w:rPr>
              <w:t>1</w:t>
            </w:r>
            <w:proofErr w:type="gramEnd"/>
            <w:r w:rsidRPr="00B26444">
              <w:rPr>
                <w:rFonts w:ascii="Arial" w:hAnsi="Arial" w:cs="Arial"/>
                <w:sz w:val="24"/>
                <w:szCs w:val="24"/>
                <w:vertAlign w:val="superscript"/>
              </w:rPr>
              <w:t xml:space="preserve"> </w:t>
            </w:r>
            <w:r w:rsidR="00EA01B5">
              <w:rPr>
                <w:rFonts w:ascii="Arial" w:hAnsi="Arial" w:cs="Arial"/>
                <w:sz w:val="24"/>
                <w:szCs w:val="24"/>
              </w:rPr>
              <w:t>Le S</w:t>
            </w:r>
            <w:r w:rsidRPr="00B26444">
              <w:rPr>
                <w:rFonts w:ascii="Arial" w:hAnsi="Arial" w:cs="Arial"/>
                <w:sz w:val="24"/>
                <w:szCs w:val="24"/>
              </w:rPr>
              <w:t xml:space="preserve">ervice des eaux </w:t>
            </w:r>
            <w:r>
              <w:rPr>
                <w:rFonts w:ascii="Arial" w:hAnsi="Arial" w:cs="Arial"/>
                <w:sz w:val="24"/>
                <w:szCs w:val="24"/>
              </w:rPr>
              <w:t xml:space="preserve">supporte </w:t>
            </w:r>
            <w:r w:rsidRPr="00D61F87">
              <w:rPr>
                <w:rFonts w:ascii="Arial" w:hAnsi="Arial" w:cs="Arial"/>
                <w:sz w:val="24"/>
              </w:rPr>
              <w:t xml:space="preserve">les coûts de construction, </w:t>
            </w:r>
            <w:r>
              <w:rPr>
                <w:rFonts w:ascii="Arial" w:hAnsi="Arial" w:cs="Arial"/>
                <w:sz w:val="24"/>
              </w:rPr>
              <w:t xml:space="preserve">d’entretien et d’exploitation des </w:t>
            </w:r>
            <w:r w:rsidRPr="00D61F87">
              <w:rPr>
                <w:rFonts w:ascii="Arial" w:hAnsi="Arial" w:cs="Arial"/>
                <w:sz w:val="24"/>
              </w:rPr>
              <w:t xml:space="preserve">installations publiques </w:t>
            </w:r>
            <w:r w:rsidRPr="00B26444">
              <w:rPr>
                <w:rFonts w:ascii="Arial" w:hAnsi="Arial" w:cs="Arial"/>
                <w:sz w:val="24"/>
                <w:szCs w:val="24"/>
              </w:rPr>
              <w:t>d'approvisionnement en eau.</w:t>
            </w:r>
          </w:p>
          <w:p w14:paraId="5E2BD857" w14:textId="37534E59" w:rsidR="006B4335" w:rsidRPr="00576F85" w:rsidRDefault="006B4335" w:rsidP="009853C2">
            <w:pPr>
              <w:suppressAutoHyphens/>
              <w:spacing w:before="360" w:after="120" w:line="240" w:lineRule="auto"/>
              <w:ind w:right="74"/>
              <w:jc w:val="both"/>
              <w:rPr>
                <w:rFonts w:ascii="Arial" w:hAnsi="Arial" w:cs="Arial"/>
                <w:sz w:val="24"/>
                <w:szCs w:val="24"/>
              </w:rPr>
            </w:pPr>
            <w:r w:rsidRPr="00576F85">
              <w:rPr>
                <w:rFonts w:ascii="Arial" w:eastAsia="Times New Roman" w:hAnsi="Arial" w:cs="Arial"/>
                <w:sz w:val="24"/>
                <w:szCs w:val="20"/>
                <w:vertAlign w:val="superscript"/>
                <w:lang w:eastAsia="fr-FR"/>
              </w:rPr>
              <w:t xml:space="preserve">2 </w:t>
            </w:r>
            <w:r w:rsidR="00EA01B5" w:rsidRPr="00576F85">
              <w:rPr>
                <w:rFonts w:ascii="Arial" w:hAnsi="Arial" w:cs="Arial"/>
                <w:sz w:val="24"/>
                <w:szCs w:val="24"/>
              </w:rPr>
              <w:t>Le S</w:t>
            </w:r>
            <w:r w:rsidRPr="00576F85">
              <w:rPr>
                <w:rFonts w:ascii="Arial" w:hAnsi="Arial" w:cs="Arial"/>
                <w:sz w:val="24"/>
                <w:szCs w:val="24"/>
              </w:rPr>
              <w:t xml:space="preserve">ervice des eaux </w:t>
            </w:r>
            <w:r w:rsidRPr="00576F85">
              <w:rPr>
                <w:rFonts w:ascii="Arial" w:hAnsi="Arial" w:cs="Arial"/>
                <w:sz w:val="24"/>
              </w:rPr>
              <w:t xml:space="preserve">veille à assurer le maintien de la valeur </w:t>
            </w:r>
            <w:r w:rsidR="003601DA" w:rsidRPr="00576F85">
              <w:rPr>
                <w:rFonts w:ascii="Arial" w:hAnsi="Arial" w:cs="Arial"/>
                <w:sz w:val="24"/>
              </w:rPr>
              <w:t xml:space="preserve">des installations </w:t>
            </w:r>
            <w:r w:rsidRPr="00576F85">
              <w:rPr>
                <w:rFonts w:ascii="Arial" w:hAnsi="Arial" w:cs="Arial"/>
                <w:sz w:val="24"/>
              </w:rPr>
              <w:t xml:space="preserve">(entretien, assainissement, adaptation et remplacement des installations, amortissements et constitutions des </w:t>
            </w:r>
            <w:r w:rsidR="001023B1" w:rsidRPr="00576F85">
              <w:rPr>
                <w:rFonts w:ascii="Arial" w:hAnsi="Arial" w:cs="Arial"/>
                <w:sz w:val="24"/>
              </w:rPr>
              <w:t xml:space="preserve">financements spéciaux </w:t>
            </w:r>
            <w:r w:rsidRPr="00576F85">
              <w:rPr>
                <w:rFonts w:ascii="Arial" w:hAnsi="Arial" w:cs="Arial"/>
                <w:sz w:val="24"/>
              </w:rPr>
              <w:t xml:space="preserve">nécessaires) et les coûts d’exploitation des installations publiques </w:t>
            </w:r>
            <w:r w:rsidRPr="00576F85">
              <w:rPr>
                <w:rFonts w:ascii="Arial" w:hAnsi="Arial" w:cs="Arial"/>
                <w:sz w:val="24"/>
                <w:szCs w:val="24"/>
              </w:rPr>
              <w:t>d'approvisionnement en eau.</w:t>
            </w:r>
          </w:p>
          <w:p w14:paraId="53175AFE" w14:textId="01442676" w:rsidR="006B4335" w:rsidRPr="00EE28B5" w:rsidRDefault="006B4335" w:rsidP="009853C2">
            <w:pPr>
              <w:suppressAutoHyphens/>
              <w:spacing w:before="360" w:after="120" w:line="240" w:lineRule="auto"/>
              <w:ind w:right="74"/>
              <w:jc w:val="both"/>
              <w:rPr>
                <w:rFonts w:ascii="Arial" w:hAnsi="Arial" w:cs="Arial"/>
                <w:sz w:val="24"/>
              </w:rPr>
            </w:pPr>
            <w:r>
              <w:rPr>
                <w:rFonts w:ascii="Arial" w:eastAsia="Times New Roman" w:hAnsi="Arial" w:cs="Arial"/>
                <w:sz w:val="24"/>
                <w:szCs w:val="20"/>
                <w:vertAlign w:val="superscript"/>
                <w:lang w:eastAsia="fr-FR"/>
              </w:rPr>
              <w:t>3</w:t>
            </w:r>
            <w:r w:rsidRPr="00D61F87">
              <w:rPr>
                <w:rFonts w:ascii="Arial" w:eastAsia="Times New Roman" w:hAnsi="Arial" w:cs="Arial"/>
                <w:sz w:val="24"/>
                <w:szCs w:val="20"/>
                <w:vertAlign w:val="superscript"/>
                <w:lang w:eastAsia="fr-FR"/>
              </w:rPr>
              <w:t xml:space="preserve"> </w:t>
            </w:r>
            <w:r>
              <w:rPr>
                <w:rFonts w:ascii="Arial" w:hAnsi="Arial" w:cs="Arial"/>
                <w:sz w:val="24"/>
              </w:rPr>
              <w:t>La participation des propriétaires aux frais d’équipement des zones à bâtir en vertu de la législation sur les constructions et l’aménagement du territoire demeure réservée.</w:t>
            </w:r>
          </w:p>
        </w:tc>
      </w:tr>
      <w:tr w:rsidR="004C7323" w:rsidRPr="004C7323" w14:paraId="718AB1CB" w14:textId="77777777" w:rsidTr="00830371">
        <w:tc>
          <w:tcPr>
            <w:tcW w:w="1843" w:type="dxa"/>
          </w:tcPr>
          <w:p w14:paraId="74FC380B" w14:textId="70D3B62C" w:rsidR="00665439" w:rsidRPr="004C7323" w:rsidRDefault="00665439" w:rsidP="006B4335">
            <w:pPr>
              <w:spacing w:before="360" w:after="0" w:line="240" w:lineRule="auto"/>
              <w:jc w:val="both"/>
              <w:rPr>
                <w:rFonts w:ascii="Arial" w:hAnsi="Arial" w:cs="Arial"/>
                <w:sz w:val="18"/>
              </w:rPr>
            </w:pPr>
            <w:r w:rsidRPr="004C7323">
              <w:rPr>
                <w:rFonts w:ascii="Arial" w:hAnsi="Arial" w:cs="Arial"/>
                <w:sz w:val="18"/>
              </w:rPr>
              <w:t>Fixation des taxes</w:t>
            </w:r>
          </w:p>
        </w:tc>
        <w:tc>
          <w:tcPr>
            <w:tcW w:w="8222" w:type="dxa"/>
          </w:tcPr>
          <w:p w14:paraId="3C0020A1" w14:textId="2DD77A5C" w:rsidR="00C0437D" w:rsidRDefault="003601DA" w:rsidP="009853C2">
            <w:pPr>
              <w:suppressAutoHyphens/>
              <w:spacing w:before="360" w:after="120" w:line="240" w:lineRule="auto"/>
              <w:ind w:right="74"/>
              <w:jc w:val="both"/>
              <w:rPr>
                <w:rFonts w:ascii="Arial" w:hAnsi="Arial" w:cs="Arial"/>
                <w:color w:val="000000" w:themeColor="text1"/>
                <w:sz w:val="24"/>
              </w:rPr>
            </w:pPr>
            <w:r w:rsidRPr="004C7323">
              <w:rPr>
                <w:rFonts w:ascii="Arial" w:hAnsi="Arial" w:cs="Arial"/>
                <w:b/>
                <w:sz w:val="24"/>
              </w:rPr>
              <w:t>Art.</w:t>
            </w:r>
            <w:r w:rsidRPr="004C7323">
              <w:rPr>
                <w:rFonts w:ascii="Arial" w:hAnsi="Arial" w:cs="Arial"/>
                <w:b/>
              </w:rPr>
              <w:t xml:space="preserve"> </w:t>
            </w:r>
            <w:proofErr w:type="gramStart"/>
            <w:r w:rsidR="008C1FFF">
              <w:rPr>
                <w:rFonts w:ascii="Arial" w:hAnsi="Arial" w:cs="Arial"/>
                <w:b/>
                <w:noProof/>
                <w:sz w:val="24"/>
              </w:rPr>
              <w:t>40</w:t>
            </w:r>
            <w:r w:rsidRPr="00B26444">
              <w:rPr>
                <w:rFonts w:ascii="Arial" w:hAnsi="Arial" w:cs="Arial"/>
              </w:rPr>
              <w:t xml:space="preserve">  </w:t>
            </w:r>
            <w:r w:rsidR="00A004A2" w:rsidRPr="0068194B">
              <w:rPr>
                <w:rFonts w:ascii="Arial" w:hAnsi="Arial" w:cs="Arial"/>
                <w:sz w:val="24"/>
                <w:szCs w:val="24"/>
                <w:vertAlign w:val="superscript"/>
              </w:rPr>
              <w:t>1</w:t>
            </w:r>
            <w:proofErr w:type="gramEnd"/>
            <w:r w:rsidR="00A004A2" w:rsidRPr="00B26444">
              <w:rPr>
                <w:rFonts w:ascii="Arial" w:hAnsi="Arial" w:cs="Arial"/>
                <w:sz w:val="24"/>
                <w:szCs w:val="24"/>
                <w:vertAlign w:val="superscript"/>
              </w:rPr>
              <w:t xml:space="preserve"> </w:t>
            </w:r>
            <w:r w:rsidR="00C0437D" w:rsidRPr="00706503">
              <w:rPr>
                <w:rFonts w:ascii="Arial" w:hAnsi="Arial" w:cs="Arial"/>
                <w:color w:val="000000" w:themeColor="text1"/>
                <w:sz w:val="24"/>
              </w:rPr>
              <w:t xml:space="preserve">L’Assemblée communale </w:t>
            </w:r>
            <w:r w:rsidR="00C0437D">
              <w:rPr>
                <w:rFonts w:ascii="Arial" w:hAnsi="Arial" w:cs="Arial"/>
                <w:color w:val="000000" w:themeColor="text1"/>
                <w:sz w:val="24"/>
              </w:rPr>
              <w:t>adopte un règlement tarifaire qui fixe le montant des taxes selon les directives cantonales.</w:t>
            </w:r>
          </w:p>
          <w:p w14:paraId="0AFEF1B0" w14:textId="7DCA2474" w:rsidR="003601DA" w:rsidRPr="000525ED" w:rsidRDefault="00C0437D" w:rsidP="009853C2">
            <w:pPr>
              <w:suppressAutoHyphens/>
              <w:spacing w:before="360" w:after="120" w:line="240" w:lineRule="auto"/>
              <w:ind w:right="74"/>
              <w:jc w:val="both"/>
              <w:rPr>
                <w:rFonts w:ascii="Arial" w:hAnsi="Arial" w:cs="Arial"/>
                <w:sz w:val="24"/>
              </w:rPr>
            </w:pPr>
            <w:r>
              <w:rPr>
                <w:rFonts w:ascii="Arial" w:hAnsi="Arial" w:cs="Arial"/>
                <w:color w:val="000000" w:themeColor="text1"/>
                <w:sz w:val="24"/>
                <w:vertAlign w:val="superscript"/>
              </w:rPr>
              <w:t>2</w:t>
            </w:r>
            <w:r>
              <w:rPr>
                <w:rFonts w:ascii="Arial" w:hAnsi="Arial" w:cs="Arial"/>
                <w:color w:val="000000" w:themeColor="text1"/>
                <w:sz w:val="24"/>
              </w:rPr>
              <w:t xml:space="preserve"> </w:t>
            </w:r>
            <w:r w:rsidRPr="00706503">
              <w:rPr>
                <w:rFonts w:ascii="Arial" w:hAnsi="Arial" w:cs="Arial"/>
                <w:color w:val="000000" w:themeColor="text1"/>
                <w:sz w:val="24"/>
              </w:rPr>
              <w:t>L’Assemblée communale</w:t>
            </w:r>
            <w:r>
              <w:rPr>
                <w:rFonts w:ascii="Arial" w:hAnsi="Arial" w:cs="Arial"/>
                <w:color w:val="000000" w:themeColor="text1"/>
                <w:sz w:val="24"/>
              </w:rPr>
              <w:t xml:space="preserve"> fixe le montant des taxes dans le cadre du budget.</w:t>
            </w:r>
          </w:p>
        </w:tc>
      </w:tr>
      <w:tr w:rsidR="006B4335" w:rsidRPr="00B26444" w14:paraId="6FCD2F05" w14:textId="77777777" w:rsidTr="00830371">
        <w:tc>
          <w:tcPr>
            <w:tcW w:w="1843" w:type="dxa"/>
          </w:tcPr>
          <w:p w14:paraId="3C1E2F5A" w14:textId="77777777" w:rsidR="006B4335" w:rsidRPr="00B26444" w:rsidRDefault="006B4335" w:rsidP="006B4335">
            <w:pPr>
              <w:spacing w:before="360" w:after="0" w:line="240" w:lineRule="auto"/>
              <w:jc w:val="both"/>
              <w:rPr>
                <w:rFonts w:ascii="Arial" w:hAnsi="Arial" w:cs="Arial"/>
                <w:sz w:val="18"/>
              </w:rPr>
            </w:pPr>
            <w:r>
              <w:rPr>
                <w:rFonts w:ascii="Arial" w:hAnsi="Arial" w:cs="Arial"/>
                <w:sz w:val="18"/>
              </w:rPr>
              <w:t>Maintien de la valeur</w:t>
            </w:r>
          </w:p>
        </w:tc>
        <w:tc>
          <w:tcPr>
            <w:tcW w:w="8222" w:type="dxa"/>
          </w:tcPr>
          <w:p w14:paraId="4E537C98" w14:textId="2826246A" w:rsidR="00C0437D" w:rsidRDefault="006B4335" w:rsidP="009853C2">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8C1FFF">
              <w:rPr>
                <w:rFonts w:ascii="Arial" w:hAnsi="Arial" w:cs="Arial"/>
                <w:b/>
                <w:sz w:val="24"/>
                <w:szCs w:val="24"/>
              </w:rPr>
              <w:t>41</w:t>
            </w:r>
            <w:r w:rsidRPr="00B26444">
              <w:rPr>
                <w:rFonts w:ascii="Arial" w:hAnsi="Arial" w:cs="Arial"/>
              </w:rPr>
              <w:t xml:space="preserve">  </w:t>
            </w:r>
            <w:r w:rsidR="003B27BA" w:rsidRPr="00B26444">
              <w:rPr>
                <w:rFonts w:ascii="Arial" w:hAnsi="Arial" w:cs="Arial"/>
                <w:sz w:val="24"/>
                <w:szCs w:val="24"/>
                <w:vertAlign w:val="superscript"/>
              </w:rPr>
              <w:t>1</w:t>
            </w:r>
            <w:proofErr w:type="gramEnd"/>
            <w:r w:rsidR="003B27BA" w:rsidRPr="00B26444">
              <w:rPr>
                <w:rFonts w:ascii="Arial" w:hAnsi="Arial" w:cs="Arial"/>
                <w:sz w:val="24"/>
                <w:szCs w:val="24"/>
                <w:vertAlign w:val="superscript"/>
              </w:rPr>
              <w:t xml:space="preserve"> </w:t>
            </w:r>
            <w:r w:rsidR="003B27BA" w:rsidRPr="00DB741E">
              <w:rPr>
                <w:rFonts w:ascii="Arial" w:hAnsi="Arial" w:cs="Arial"/>
                <w:sz w:val="24"/>
                <w:szCs w:val="24"/>
              </w:rPr>
              <w:t>Le maintien de la valeur des installations est assuré</w:t>
            </w:r>
            <w:r w:rsidR="00FC24F9" w:rsidRPr="00DB741E">
              <w:rPr>
                <w:rFonts w:ascii="Arial" w:hAnsi="Arial" w:cs="Arial"/>
                <w:sz w:val="24"/>
                <w:szCs w:val="24"/>
              </w:rPr>
              <w:t xml:space="preserve"> par des attributions annuelles.</w:t>
            </w:r>
          </w:p>
          <w:p w14:paraId="73DFA3FD" w14:textId="7D4943D0" w:rsidR="00C0437D" w:rsidRPr="00576F85" w:rsidRDefault="00C0437D" w:rsidP="009853C2">
            <w:pPr>
              <w:suppressAutoHyphens/>
              <w:spacing w:before="360" w:after="120" w:line="240" w:lineRule="auto"/>
              <w:ind w:right="74"/>
              <w:jc w:val="both"/>
              <w:rPr>
                <w:rFonts w:ascii="Arial" w:hAnsi="Arial" w:cs="Arial"/>
                <w:sz w:val="24"/>
                <w:szCs w:val="24"/>
              </w:rPr>
            </w:pPr>
            <w:r w:rsidRPr="00576F85">
              <w:rPr>
                <w:rFonts w:ascii="Arial" w:eastAsia="Times New Roman" w:hAnsi="Arial" w:cs="Arial"/>
                <w:sz w:val="24"/>
                <w:szCs w:val="20"/>
                <w:vertAlign w:val="superscript"/>
                <w:lang w:eastAsia="fr-FR"/>
              </w:rPr>
              <w:t xml:space="preserve">2 </w:t>
            </w:r>
            <w:r w:rsidR="000C50CD" w:rsidRPr="00576F85">
              <w:rPr>
                <w:rFonts w:ascii="Arial" w:hAnsi="Arial" w:cs="Arial"/>
                <w:sz w:val="24"/>
                <w:szCs w:val="24"/>
              </w:rPr>
              <w:t xml:space="preserve">Les attributions annuelles sont calculées sur la base d’un taux </w:t>
            </w:r>
            <w:r w:rsidR="00F7270D" w:rsidRPr="00576F85">
              <w:rPr>
                <w:rFonts w:ascii="Arial" w:hAnsi="Arial" w:cs="Arial"/>
                <w:sz w:val="24"/>
                <w:szCs w:val="24"/>
              </w:rPr>
              <w:t xml:space="preserve">d’attribution </w:t>
            </w:r>
            <w:r w:rsidR="000C50CD" w:rsidRPr="00576F85">
              <w:rPr>
                <w:rFonts w:ascii="Arial" w:hAnsi="Arial" w:cs="Arial"/>
                <w:sz w:val="24"/>
                <w:szCs w:val="24"/>
              </w:rPr>
              <w:t>compris entre 60 et 100% de la valeur de remplacement (VR) et de la durée d’utilisation des installations :</w:t>
            </w:r>
          </w:p>
          <w:p w14:paraId="198C9451" w14:textId="3E5FA1FA" w:rsidR="006B4335" w:rsidRPr="00D61F87" w:rsidRDefault="006B4335" w:rsidP="009853C2">
            <w:pPr>
              <w:suppressAutoHyphens/>
              <w:spacing w:before="360" w:after="120" w:line="240" w:lineRule="auto"/>
              <w:ind w:left="459" w:right="74" w:hanging="459"/>
              <w:jc w:val="both"/>
              <w:rPr>
                <w:rFonts w:ascii="Arial" w:hAnsi="Arial" w:cs="Arial"/>
                <w:sz w:val="24"/>
              </w:rPr>
            </w:pPr>
            <w:r w:rsidRPr="00D61F87">
              <w:rPr>
                <w:rFonts w:ascii="Arial" w:hAnsi="Arial" w:cs="Arial"/>
                <w:sz w:val="24"/>
              </w:rPr>
              <w:lastRenderedPageBreak/>
              <w:t>a)</w:t>
            </w:r>
            <w:r w:rsidRPr="00D61F87">
              <w:rPr>
                <w:rFonts w:ascii="Arial" w:hAnsi="Arial" w:cs="Arial"/>
                <w:sz w:val="24"/>
              </w:rPr>
              <w:tab/>
            </w:r>
            <w:r w:rsidR="00334894">
              <w:rPr>
                <w:rFonts w:ascii="Arial" w:hAnsi="Arial" w:cs="Arial"/>
                <w:sz w:val="24"/>
              </w:rPr>
              <w:t>c</w:t>
            </w:r>
            <w:r>
              <w:rPr>
                <w:rFonts w:ascii="Arial" w:hAnsi="Arial" w:cs="Arial"/>
                <w:sz w:val="24"/>
              </w:rPr>
              <w:t>onduites</w:t>
            </w:r>
            <w:r w:rsidR="003601DA">
              <w:rPr>
                <w:rFonts w:ascii="Arial" w:hAnsi="Arial" w:cs="Arial"/>
                <w:sz w:val="24"/>
              </w:rPr>
              <w:t xml:space="preserve"> et hydrantes</w:t>
            </w:r>
            <w:r w:rsidR="003B27BA">
              <w:rPr>
                <w:rFonts w:ascii="Arial" w:hAnsi="Arial" w:cs="Arial"/>
                <w:sz w:val="24"/>
              </w:rPr>
              <w:t xml:space="preserve"> </w:t>
            </w:r>
            <w:r>
              <w:rPr>
                <w:rFonts w:ascii="Arial" w:hAnsi="Arial" w:cs="Arial"/>
                <w:sz w:val="24"/>
              </w:rPr>
              <w:t xml:space="preserve">:            </w:t>
            </w:r>
            <w:r w:rsidR="0012780C">
              <w:rPr>
                <w:rFonts w:ascii="Arial" w:hAnsi="Arial" w:cs="Arial"/>
                <w:sz w:val="24"/>
              </w:rPr>
              <w:t xml:space="preserve">           </w:t>
            </w:r>
            <w:r>
              <w:rPr>
                <w:rFonts w:ascii="Arial" w:hAnsi="Arial" w:cs="Arial"/>
                <w:sz w:val="24"/>
              </w:rPr>
              <w:t>80 ans ou 1.25% de la VR</w:t>
            </w:r>
            <w:r w:rsidR="009853C2">
              <w:rPr>
                <w:rFonts w:ascii="Arial" w:hAnsi="Arial" w:cs="Arial"/>
                <w:sz w:val="24"/>
              </w:rPr>
              <w:t> ;</w:t>
            </w:r>
          </w:p>
          <w:p w14:paraId="4122B25B" w14:textId="23CFDA22" w:rsidR="006B4335" w:rsidRPr="00D61F87" w:rsidRDefault="006B4335" w:rsidP="009853C2">
            <w:pPr>
              <w:tabs>
                <w:tab w:val="left" w:pos="479"/>
              </w:tabs>
              <w:suppressAutoHyphens/>
              <w:spacing w:before="120" w:after="120" w:line="240" w:lineRule="auto"/>
              <w:ind w:left="459" w:right="74" w:hanging="459"/>
              <w:jc w:val="both"/>
              <w:rPr>
                <w:rFonts w:ascii="Arial" w:hAnsi="Arial" w:cs="Arial"/>
                <w:sz w:val="24"/>
              </w:rPr>
            </w:pPr>
            <w:r w:rsidRPr="00D61F87">
              <w:rPr>
                <w:rFonts w:ascii="Arial" w:hAnsi="Arial" w:cs="Arial"/>
                <w:sz w:val="24"/>
              </w:rPr>
              <w:t>b)</w:t>
            </w:r>
            <w:r w:rsidRPr="00D61F87">
              <w:rPr>
                <w:rFonts w:ascii="Arial" w:hAnsi="Arial" w:cs="Arial"/>
                <w:sz w:val="24"/>
              </w:rPr>
              <w:tab/>
            </w:r>
            <w:r w:rsidR="00334894">
              <w:rPr>
                <w:rFonts w:ascii="Arial" w:hAnsi="Arial" w:cs="Arial"/>
                <w:sz w:val="24"/>
              </w:rPr>
              <w:t>r</w:t>
            </w:r>
            <w:r>
              <w:rPr>
                <w:rFonts w:ascii="Arial" w:hAnsi="Arial" w:cs="Arial"/>
                <w:sz w:val="24"/>
              </w:rPr>
              <w:t>éservoirs</w:t>
            </w:r>
            <w:r w:rsidR="003B27BA">
              <w:rPr>
                <w:rFonts w:ascii="Arial" w:hAnsi="Arial" w:cs="Arial"/>
                <w:sz w:val="24"/>
              </w:rPr>
              <w:t xml:space="preserve"> </w:t>
            </w:r>
            <w:r>
              <w:rPr>
                <w:rFonts w:ascii="Arial" w:hAnsi="Arial" w:cs="Arial"/>
                <w:sz w:val="24"/>
              </w:rPr>
              <w:t>:                                           66 ans ou 1.50% de la VR</w:t>
            </w:r>
            <w:r w:rsidR="009853C2">
              <w:rPr>
                <w:rFonts w:ascii="Arial" w:hAnsi="Arial" w:cs="Arial"/>
                <w:sz w:val="24"/>
              </w:rPr>
              <w:t> ;</w:t>
            </w:r>
          </w:p>
          <w:p w14:paraId="4B740971" w14:textId="4EA42BC5" w:rsidR="006B4335" w:rsidRDefault="006B4335"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c</w:t>
            </w:r>
            <w:r w:rsidRPr="00D61F87">
              <w:rPr>
                <w:rFonts w:ascii="Arial" w:hAnsi="Arial" w:cs="Arial"/>
                <w:sz w:val="24"/>
              </w:rPr>
              <w:t>)</w:t>
            </w:r>
            <w:r w:rsidRPr="00D61F87">
              <w:rPr>
                <w:rFonts w:ascii="Arial" w:hAnsi="Arial" w:cs="Arial"/>
                <w:sz w:val="24"/>
              </w:rPr>
              <w:tab/>
            </w:r>
            <w:r w:rsidR="00334894">
              <w:rPr>
                <w:rFonts w:ascii="Arial" w:hAnsi="Arial" w:cs="Arial"/>
                <w:sz w:val="24"/>
              </w:rPr>
              <w:t>c</w:t>
            </w:r>
            <w:r>
              <w:rPr>
                <w:rFonts w:ascii="Arial" w:hAnsi="Arial" w:cs="Arial"/>
                <w:sz w:val="24"/>
              </w:rPr>
              <w:t>aptages, stations de pompage</w:t>
            </w:r>
            <w:r w:rsidR="003B27BA">
              <w:rPr>
                <w:rFonts w:ascii="Arial" w:hAnsi="Arial" w:cs="Arial"/>
                <w:sz w:val="24"/>
              </w:rPr>
              <w:t xml:space="preserve"> </w:t>
            </w:r>
            <w:r>
              <w:rPr>
                <w:rFonts w:ascii="Arial" w:hAnsi="Arial" w:cs="Arial"/>
                <w:sz w:val="24"/>
              </w:rPr>
              <w:t>:         50 ans ou 2.00% de la VR</w:t>
            </w:r>
            <w:r w:rsidR="009853C2">
              <w:rPr>
                <w:rFonts w:ascii="Arial" w:hAnsi="Arial" w:cs="Arial"/>
                <w:sz w:val="24"/>
              </w:rPr>
              <w:t> ;</w:t>
            </w:r>
          </w:p>
          <w:p w14:paraId="5722F7A4" w14:textId="4DCF0FF7" w:rsidR="006B4335" w:rsidRDefault="006B4335"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d</w:t>
            </w:r>
            <w:r w:rsidRPr="00D61F87">
              <w:rPr>
                <w:rFonts w:ascii="Arial" w:hAnsi="Arial" w:cs="Arial"/>
                <w:sz w:val="24"/>
              </w:rPr>
              <w:t>)</w:t>
            </w:r>
            <w:r w:rsidRPr="00D61F87">
              <w:rPr>
                <w:rFonts w:ascii="Arial" w:hAnsi="Arial" w:cs="Arial"/>
                <w:sz w:val="24"/>
              </w:rPr>
              <w:tab/>
            </w:r>
            <w:r w:rsidR="00334894">
              <w:rPr>
                <w:rFonts w:ascii="Arial" w:hAnsi="Arial" w:cs="Arial"/>
                <w:sz w:val="24"/>
              </w:rPr>
              <w:t>s</w:t>
            </w:r>
            <w:r>
              <w:rPr>
                <w:rFonts w:ascii="Arial" w:hAnsi="Arial" w:cs="Arial"/>
                <w:sz w:val="24"/>
              </w:rPr>
              <w:t>tations de trai</w:t>
            </w:r>
            <w:r w:rsidR="00A90DA3">
              <w:rPr>
                <w:rFonts w:ascii="Arial" w:hAnsi="Arial" w:cs="Arial"/>
                <w:sz w:val="24"/>
              </w:rPr>
              <w:t>tement</w:t>
            </w:r>
            <w:r w:rsidR="003B27BA">
              <w:rPr>
                <w:rFonts w:ascii="Arial" w:hAnsi="Arial" w:cs="Arial"/>
                <w:sz w:val="24"/>
              </w:rPr>
              <w:t xml:space="preserve"> </w:t>
            </w:r>
            <w:r w:rsidR="0012780C">
              <w:rPr>
                <w:rFonts w:ascii="Arial" w:hAnsi="Arial" w:cs="Arial"/>
                <w:sz w:val="24"/>
              </w:rPr>
              <w:t xml:space="preserve">:                        </w:t>
            </w:r>
            <w:r>
              <w:rPr>
                <w:rFonts w:ascii="Arial" w:hAnsi="Arial" w:cs="Arial"/>
                <w:sz w:val="24"/>
              </w:rPr>
              <w:t>33 ans ou 3.00% de la VR</w:t>
            </w:r>
            <w:r w:rsidR="009853C2">
              <w:rPr>
                <w:rFonts w:ascii="Arial" w:hAnsi="Arial" w:cs="Arial"/>
                <w:sz w:val="24"/>
              </w:rPr>
              <w:t> ;</w:t>
            </w:r>
          </w:p>
          <w:p w14:paraId="6B21191C" w14:textId="1BA4639B" w:rsidR="00256FB8" w:rsidRPr="000C50CD" w:rsidRDefault="0012780C"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 xml:space="preserve">e) </w:t>
            </w:r>
            <w:r w:rsidRPr="00D61F87">
              <w:rPr>
                <w:rFonts w:ascii="Arial" w:hAnsi="Arial" w:cs="Arial"/>
                <w:sz w:val="24"/>
              </w:rPr>
              <w:tab/>
            </w:r>
            <w:r>
              <w:rPr>
                <w:rFonts w:ascii="Arial" w:hAnsi="Arial" w:cs="Arial"/>
                <w:sz w:val="24"/>
              </w:rPr>
              <w:t>compteurs :                                          15 ans ou 6.67% de la VR</w:t>
            </w:r>
            <w:r w:rsidR="009853C2">
              <w:rPr>
                <w:rFonts w:ascii="Arial" w:hAnsi="Arial" w:cs="Arial"/>
                <w:sz w:val="24"/>
              </w:rPr>
              <w:t>.</w:t>
            </w:r>
          </w:p>
        </w:tc>
      </w:tr>
      <w:tr w:rsidR="006B4335" w:rsidRPr="00B26444" w14:paraId="1F5613BD" w14:textId="77777777" w:rsidTr="00830371">
        <w:tc>
          <w:tcPr>
            <w:tcW w:w="1843" w:type="dxa"/>
          </w:tcPr>
          <w:p w14:paraId="161E78CB" w14:textId="5DB691EF" w:rsidR="006B4335" w:rsidRPr="00B26444" w:rsidRDefault="006B4335" w:rsidP="006B4335">
            <w:pPr>
              <w:spacing w:before="360" w:after="0" w:line="240" w:lineRule="auto"/>
              <w:jc w:val="both"/>
              <w:rPr>
                <w:rFonts w:ascii="Arial" w:hAnsi="Arial" w:cs="Arial"/>
                <w:sz w:val="18"/>
              </w:rPr>
            </w:pPr>
            <w:r>
              <w:rPr>
                <w:rFonts w:ascii="Arial" w:hAnsi="Arial" w:cs="Arial"/>
                <w:sz w:val="18"/>
              </w:rPr>
              <w:lastRenderedPageBreak/>
              <w:t>Taxe sur la valeur ajoutée (TVA)</w:t>
            </w:r>
          </w:p>
        </w:tc>
        <w:tc>
          <w:tcPr>
            <w:tcW w:w="8222" w:type="dxa"/>
          </w:tcPr>
          <w:p w14:paraId="44DAF782" w14:textId="7750D333" w:rsidR="006B4335" w:rsidRPr="003A09A3" w:rsidRDefault="006B4335" w:rsidP="009853C2">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8C1FFF">
              <w:rPr>
                <w:rFonts w:ascii="Arial" w:hAnsi="Arial" w:cs="Arial"/>
                <w:b/>
                <w:sz w:val="24"/>
                <w:szCs w:val="24"/>
              </w:rPr>
              <w:t>42</w:t>
            </w:r>
            <w:r w:rsidRPr="00B26444">
              <w:rPr>
                <w:rFonts w:ascii="Arial" w:hAnsi="Arial" w:cs="Arial"/>
              </w:rPr>
              <w:t xml:space="preserve">  </w:t>
            </w:r>
            <w:r w:rsidR="003B27BA" w:rsidRPr="00080FF9">
              <w:rPr>
                <w:rFonts w:ascii="Arial" w:hAnsi="Arial" w:cs="Arial"/>
                <w:color w:val="000000" w:themeColor="text1"/>
                <w:sz w:val="24"/>
                <w:szCs w:val="24"/>
              </w:rPr>
              <w:t>Les</w:t>
            </w:r>
            <w:proofErr w:type="gramEnd"/>
            <w:r w:rsidR="003B27BA" w:rsidRPr="00080FF9">
              <w:rPr>
                <w:rFonts w:ascii="Arial" w:hAnsi="Arial" w:cs="Arial"/>
                <w:color w:val="000000" w:themeColor="text1"/>
                <w:sz w:val="24"/>
                <w:szCs w:val="24"/>
              </w:rPr>
              <w:t xml:space="preserve"> taxes figurant dans le règlement tarifaire s’entendent hors TVA. </w:t>
            </w:r>
            <w:r w:rsidR="003B27BA" w:rsidRPr="00EE46C0">
              <w:rPr>
                <w:rFonts w:ascii="Arial" w:hAnsi="Arial" w:cs="Arial"/>
                <w:color w:val="000000" w:themeColor="text1"/>
                <w:sz w:val="24"/>
                <w:szCs w:val="24"/>
              </w:rPr>
              <w:t xml:space="preserve">En cas d’assujettissement </w:t>
            </w:r>
            <w:r w:rsidR="008E7B81">
              <w:rPr>
                <w:rFonts w:ascii="Arial" w:hAnsi="Arial" w:cs="Arial"/>
                <w:color w:val="000000" w:themeColor="text1"/>
                <w:sz w:val="24"/>
                <w:szCs w:val="24"/>
              </w:rPr>
              <w:t xml:space="preserve">du </w:t>
            </w:r>
            <w:r w:rsidR="00EA01B5">
              <w:rPr>
                <w:rFonts w:ascii="Arial" w:hAnsi="Arial" w:cs="Arial"/>
                <w:color w:val="000000" w:themeColor="text1"/>
                <w:sz w:val="24"/>
                <w:szCs w:val="24"/>
              </w:rPr>
              <w:t>S</w:t>
            </w:r>
            <w:r w:rsidR="008E7B81">
              <w:rPr>
                <w:rFonts w:ascii="Arial" w:hAnsi="Arial" w:cs="Arial"/>
                <w:color w:val="000000" w:themeColor="text1"/>
                <w:sz w:val="24"/>
                <w:szCs w:val="24"/>
              </w:rPr>
              <w:t>ervice des eaux</w:t>
            </w:r>
            <w:r w:rsidR="003B27BA" w:rsidRPr="00EE46C0">
              <w:rPr>
                <w:rFonts w:ascii="Arial" w:hAnsi="Arial" w:cs="Arial"/>
                <w:color w:val="000000" w:themeColor="text1"/>
                <w:sz w:val="24"/>
                <w:szCs w:val="24"/>
              </w:rPr>
              <w:t xml:space="preserve"> à la TVA, cette dernière est perçue, pour les prestations imposables, en sus des montants indiqués dans le règlement tarifaire.</w:t>
            </w:r>
          </w:p>
        </w:tc>
      </w:tr>
      <w:tr w:rsidR="006B4335" w:rsidRPr="00B26444" w14:paraId="45FCC728" w14:textId="77777777" w:rsidTr="00830371">
        <w:tc>
          <w:tcPr>
            <w:tcW w:w="1843" w:type="dxa"/>
          </w:tcPr>
          <w:p w14:paraId="66DE8C29" w14:textId="0DA3BEAF" w:rsidR="006B4335" w:rsidRPr="00B26444" w:rsidRDefault="006B4335" w:rsidP="006B4335">
            <w:pPr>
              <w:spacing w:before="360" w:after="0" w:line="240" w:lineRule="auto"/>
              <w:jc w:val="both"/>
              <w:rPr>
                <w:rFonts w:ascii="Arial" w:hAnsi="Arial" w:cs="Arial"/>
                <w:sz w:val="18"/>
              </w:rPr>
            </w:pPr>
            <w:r>
              <w:rPr>
                <w:rFonts w:ascii="Arial" w:hAnsi="Arial" w:cs="Arial"/>
                <w:sz w:val="18"/>
              </w:rPr>
              <w:t>Financement</w:t>
            </w:r>
          </w:p>
        </w:tc>
        <w:tc>
          <w:tcPr>
            <w:tcW w:w="8222" w:type="dxa"/>
          </w:tcPr>
          <w:p w14:paraId="02B3E60D" w14:textId="487C7F45" w:rsidR="006B4335" w:rsidRDefault="006B4335" w:rsidP="009853C2">
            <w:pPr>
              <w:suppressAutoHyphens/>
              <w:spacing w:before="360" w:after="120" w:line="240" w:lineRule="auto"/>
              <w:ind w:right="74"/>
              <w:jc w:val="both"/>
              <w:rPr>
                <w:rFonts w:ascii="Arial" w:hAnsi="Arial" w:cs="Arial"/>
                <w:sz w:val="24"/>
                <w:szCs w:val="24"/>
              </w:rPr>
            </w:pPr>
            <w:r w:rsidRPr="00576F85">
              <w:rPr>
                <w:rFonts w:ascii="Arial" w:hAnsi="Arial" w:cs="Arial"/>
                <w:b/>
                <w:sz w:val="24"/>
                <w:szCs w:val="24"/>
              </w:rPr>
              <w:t>Art.</w:t>
            </w:r>
            <w:r w:rsidRPr="00576F85">
              <w:rPr>
                <w:rFonts w:ascii="Arial" w:hAnsi="Arial" w:cs="Arial"/>
                <w:b/>
              </w:rPr>
              <w:t xml:space="preserve"> </w:t>
            </w:r>
            <w:proofErr w:type="gramStart"/>
            <w:r w:rsidR="008C1FFF" w:rsidRPr="00576F85">
              <w:rPr>
                <w:rFonts w:ascii="Arial" w:hAnsi="Arial" w:cs="Arial"/>
                <w:b/>
                <w:sz w:val="24"/>
                <w:szCs w:val="24"/>
              </w:rPr>
              <w:t>43</w:t>
            </w:r>
            <w:r w:rsidRPr="00576F85">
              <w:rPr>
                <w:rFonts w:ascii="Arial" w:hAnsi="Arial" w:cs="Arial"/>
              </w:rPr>
              <w:t xml:space="preserve">  </w:t>
            </w:r>
            <w:r w:rsidRPr="00576F85">
              <w:rPr>
                <w:rFonts w:ascii="Arial" w:hAnsi="Arial" w:cs="Arial"/>
                <w:sz w:val="24"/>
                <w:szCs w:val="24"/>
                <w:vertAlign w:val="superscript"/>
              </w:rPr>
              <w:t>1</w:t>
            </w:r>
            <w:proofErr w:type="gramEnd"/>
            <w:r w:rsidRPr="00576F85">
              <w:rPr>
                <w:rFonts w:ascii="Arial" w:hAnsi="Arial" w:cs="Arial"/>
                <w:sz w:val="24"/>
                <w:szCs w:val="24"/>
                <w:vertAlign w:val="superscript"/>
              </w:rPr>
              <w:t xml:space="preserve"> </w:t>
            </w:r>
            <w:r w:rsidRPr="00576F85">
              <w:rPr>
                <w:rFonts w:ascii="Arial" w:hAnsi="Arial" w:cs="Arial"/>
                <w:sz w:val="24"/>
                <w:szCs w:val="24"/>
              </w:rPr>
              <w:t>Le</w:t>
            </w:r>
            <w:r w:rsidRPr="00576F85">
              <w:rPr>
                <w:rFonts w:ascii="Arial" w:hAnsi="Arial" w:cs="Arial"/>
                <w:sz w:val="24"/>
              </w:rPr>
              <w:t xml:space="preserve"> </w:t>
            </w:r>
            <w:r w:rsidR="00EA01B5" w:rsidRPr="00576F85">
              <w:rPr>
                <w:rFonts w:ascii="Arial" w:hAnsi="Arial" w:cs="Arial"/>
                <w:sz w:val="24"/>
              </w:rPr>
              <w:t>S</w:t>
            </w:r>
            <w:r w:rsidRPr="00576F85">
              <w:rPr>
                <w:rFonts w:ascii="Arial" w:hAnsi="Arial" w:cs="Arial"/>
                <w:sz w:val="24"/>
              </w:rPr>
              <w:t>ervice des eaux</w:t>
            </w:r>
            <w:r w:rsidRPr="00576F85">
              <w:rPr>
                <w:rFonts w:ascii="Arial" w:hAnsi="Arial" w:cs="Arial"/>
                <w:sz w:val="24"/>
                <w:lang w:val="fr-FR" w:eastAsia="fr-FR"/>
              </w:rPr>
              <w:t xml:space="preserve"> </w:t>
            </w:r>
            <w:r w:rsidRPr="00576F85">
              <w:rPr>
                <w:rFonts w:ascii="Arial" w:hAnsi="Arial" w:cs="Arial"/>
                <w:sz w:val="24"/>
              </w:rPr>
              <w:t xml:space="preserve">veille à ce que </w:t>
            </w:r>
            <w:r w:rsidR="0057160E" w:rsidRPr="00576F85">
              <w:rPr>
                <w:rFonts w:ascii="Arial" w:hAnsi="Arial" w:cs="Arial"/>
                <w:sz w:val="24"/>
              </w:rPr>
              <w:t xml:space="preserve">les coûts de construction et d’extension, de maintien de la valeur ainsi que les coûts d’exploitation </w:t>
            </w:r>
            <w:r w:rsidRPr="00576F85">
              <w:rPr>
                <w:rFonts w:ascii="Arial" w:hAnsi="Arial" w:cs="Arial"/>
                <w:sz w:val="24"/>
              </w:rPr>
              <w:t>soient mis à la charge des abonnés par l’intermédiaire des taxes et autres ressources suivantes</w:t>
            </w:r>
            <w:r w:rsidR="00A90DA3" w:rsidRPr="00576F85">
              <w:rPr>
                <w:rFonts w:ascii="Arial" w:hAnsi="Arial" w:cs="Arial"/>
                <w:sz w:val="24"/>
              </w:rPr>
              <w:t xml:space="preserve"> </w:t>
            </w:r>
            <w:r w:rsidRPr="00576F85">
              <w:rPr>
                <w:rFonts w:ascii="Arial" w:hAnsi="Arial" w:cs="Arial"/>
                <w:sz w:val="24"/>
              </w:rPr>
              <w:t>:</w:t>
            </w:r>
          </w:p>
          <w:p w14:paraId="73FD0732" w14:textId="2A4F0DBB" w:rsidR="006B4335" w:rsidRPr="00D61F87" w:rsidRDefault="006B4335" w:rsidP="009853C2">
            <w:pPr>
              <w:tabs>
                <w:tab w:val="left" w:pos="479"/>
              </w:tabs>
              <w:suppressAutoHyphens/>
              <w:spacing w:before="360" w:after="120" w:line="240" w:lineRule="auto"/>
              <w:ind w:left="459" w:right="74" w:hanging="459"/>
              <w:jc w:val="both"/>
              <w:rPr>
                <w:rFonts w:ascii="Arial" w:hAnsi="Arial" w:cs="Arial"/>
                <w:sz w:val="24"/>
              </w:rPr>
            </w:pPr>
            <w:r w:rsidRPr="00D61F87">
              <w:rPr>
                <w:rFonts w:ascii="Arial" w:hAnsi="Arial" w:cs="Arial"/>
                <w:sz w:val="24"/>
              </w:rPr>
              <w:t>a)</w:t>
            </w:r>
            <w:r w:rsidRPr="00D61F87">
              <w:rPr>
                <w:rFonts w:ascii="Arial" w:hAnsi="Arial" w:cs="Arial"/>
                <w:sz w:val="24"/>
              </w:rPr>
              <w:tab/>
              <w:t>taxes de raccordement</w:t>
            </w:r>
            <w:r w:rsidR="00A90DA3">
              <w:rPr>
                <w:rFonts w:ascii="Arial" w:hAnsi="Arial" w:cs="Arial"/>
                <w:sz w:val="24"/>
              </w:rPr>
              <w:t xml:space="preserve"> </w:t>
            </w:r>
            <w:r w:rsidRPr="00D61F87">
              <w:rPr>
                <w:rFonts w:ascii="Arial" w:hAnsi="Arial" w:cs="Arial"/>
                <w:sz w:val="24"/>
              </w:rPr>
              <w:t>;</w:t>
            </w:r>
          </w:p>
          <w:p w14:paraId="128C8A20" w14:textId="2DC99B14" w:rsidR="006B4335" w:rsidRPr="00D61F87" w:rsidRDefault="006B4335" w:rsidP="009853C2">
            <w:pPr>
              <w:tabs>
                <w:tab w:val="left" w:pos="479"/>
              </w:tabs>
              <w:suppressAutoHyphens/>
              <w:spacing w:before="120" w:after="120" w:line="240" w:lineRule="auto"/>
              <w:ind w:left="459" w:right="74" w:hanging="459"/>
              <w:jc w:val="both"/>
              <w:rPr>
                <w:rFonts w:ascii="Arial" w:hAnsi="Arial" w:cs="Arial"/>
                <w:sz w:val="24"/>
              </w:rPr>
            </w:pPr>
            <w:r w:rsidRPr="00D61F87">
              <w:rPr>
                <w:rFonts w:ascii="Arial" w:hAnsi="Arial" w:cs="Arial"/>
                <w:sz w:val="24"/>
              </w:rPr>
              <w:t>b)</w:t>
            </w:r>
            <w:r w:rsidRPr="00D61F87">
              <w:rPr>
                <w:rFonts w:ascii="Arial" w:hAnsi="Arial" w:cs="Arial"/>
                <w:sz w:val="24"/>
              </w:rPr>
              <w:tab/>
            </w:r>
            <w:r w:rsidR="00A90DA3">
              <w:rPr>
                <w:rFonts w:ascii="Arial" w:hAnsi="Arial" w:cs="Arial"/>
                <w:sz w:val="24"/>
              </w:rPr>
              <w:t xml:space="preserve">taxes d’utilisation </w:t>
            </w:r>
            <w:r w:rsidR="00A90DA3" w:rsidRPr="001F2DBE">
              <w:rPr>
                <w:rFonts w:ascii="Arial" w:hAnsi="Arial" w:cs="Arial"/>
                <w:sz w:val="24"/>
              </w:rPr>
              <w:t>(</w:t>
            </w:r>
            <w:r w:rsidR="00A90DA3">
              <w:rPr>
                <w:rFonts w:ascii="Arial" w:hAnsi="Arial" w:cs="Arial"/>
                <w:sz w:val="24"/>
              </w:rPr>
              <w:t xml:space="preserve">taxe de </w:t>
            </w:r>
            <w:r w:rsidR="00A90DA3" w:rsidRPr="001F2DBE">
              <w:rPr>
                <w:rFonts w:ascii="Arial" w:hAnsi="Arial" w:cs="Arial"/>
                <w:sz w:val="24"/>
              </w:rPr>
              <w:t xml:space="preserve">base et </w:t>
            </w:r>
            <w:r w:rsidR="00A90DA3">
              <w:rPr>
                <w:rFonts w:ascii="Arial" w:hAnsi="Arial" w:cs="Arial"/>
                <w:sz w:val="24"/>
              </w:rPr>
              <w:t xml:space="preserve">taxe de </w:t>
            </w:r>
            <w:r w:rsidR="00A90DA3" w:rsidRPr="001F2DBE">
              <w:rPr>
                <w:rFonts w:ascii="Arial" w:hAnsi="Arial" w:cs="Arial"/>
                <w:sz w:val="24"/>
              </w:rPr>
              <w:t>consommation)</w:t>
            </w:r>
            <w:r w:rsidR="00A90DA3">
              <w:rPr>
                <w:rFonts w:ascii="Arial" w:hAnsi="Arial" w:cs="Arial"/>
                <w:sz w:val="24"/>
              </w:rPr>
              <w:t xml:space="preserve"> </w:t>
            </w:r>
            <w:r w:rsidR="00A90DA3" w:rsidRPr="001F2DBE">
              <w:rPr>
                <w:rFonts w:ascii="Arial" w:hAnsi="Arial" w:cs="Arial"/>
                <w:sz w:val="24"/>
              </w:rPr>
              <w:t>;</w:t>
            </w:r>
          </w:p>
          <w:p w14:paraId="54127680" w14:textId="28D0D595" w:rsidR="006B4335" w:rsidRDefault="006B4335" w:rsidP="009D49FC">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c</w:t>
            </w:r>
            <w:r w:rsidRPr="00D61F87">
              <w:rPr>
                <w:rFonts w:ascii="Arial" w:hAnsi="Arial" w:cs="Arial"/>
                <w:sz w:val="24"/>
              </w:rPr>
              <w:t>)</w:t>
            </w:r>
            <w:r w:rsidRPr="00D61F87">
              <w:rPr>
                <w:rFonts w:ascii="Arial" w:hAnsi="Arial" w:cs="Arial"/>
                <w:sz w:val="24"/>
              </w:rPr>
              <w:tab/>
              <w:t>taxes spécifiques</w:t>
            </w:r>
            <w:r w:rsidR="00A90DA3">
              <w:rPr>
                <w:rFonts w:ascii="Arial" w:hAnsi="Arial" w:cs="Arial"/>
                <w:sz w:val="24"/>
              </w:rPr>
              <w:t xml:space="preserve"> </w:t>
            </w:r>
            <w:r w:rsidRPr="00D61F87">
              <w:rPr>
                <w:rFonts w:ascii="Arial" w:hAnsi="Arial" w:cs="Arial"/>
                <w:sz w:val="24"/>
              </w:rPr>
              <w:t>;</w:t>
            </w:r>
          </w:p>
          <w:p w14:paraId="6358F53F" w14:textId="527B21CD" w:rsidR="006B4335" w:rsidRPr="00D61F87" w:rsidRDefault="009D49FC"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d</w:t>
            </w:r>
            <w:r w:rsidR="00C60F67">
              <w:rPr>
                <w:rFonts w:ascii="Arial" w:hAnsi="Arial" w:cs="Arial"/>
                <w:sz w:val="24"/>
              </w:rPr>
              <w:t>)</w:t>
            </w:r>
            <w:r w:rsidR="00C60F67">
              <w:rPr>
                <w:rFonts w:ascii="Arial" w:hAnsi="Arial" w:cs="Arial"/>
                <w:sz w:val="24"/>
              </w:rPr>
              <w:tab/>
            </w:r>
            <w:r w:rsidR="00C60F67" w:rsidRPr="00171E3D">
              <w:rPr>
                <w:rFonts w:ascii="Arial" w:hAnsi="Arial" w:cs="Arial"/>
                <w:sz w:val="24"/>
              </w:rPr>
              <w:t xml:space="preserve">prestations </w:t>
            </w:r>
            <w:r w:rsidR="00665439" w:rsidRPr="00171E3D">
              <w:rPr>
                <w:rFonts w:ascii="Arial" w:hAnsi="Arial" w:cs="Arial"/>
                <w:sz w:val="24"/>
              </w:rPr>
              <w:t>fédérales, cantonales et de l’ECA</w:t>
            </w:r>
            <w:r w:rsidR="00A90DA3">
              <w:rPr>
                <w:rFonts w:ascii="Arial" w:hAnsi="Arial" w:cs="Arial"/>
                <w:sz w:val="24"/>
              </w:rPr>
              <w:t xml:space="preserve"> </w:t>
            </w:r>
            <w:r w:rsidR="006B4335" w:rsidRPr="00171E3D">
              <w:rPr>
                <w:rFonts w:ascii="Arial" w:hAnsi="Arial" w:cs="Arial"/>
                <w:sz w:val="24"/>
              </w:rPr>
              <w:t>;</w:t>
            </w:r>
          </w:p>
          <w:p w14:paraId="66C56F8A" w14:textId="3C6EAD0B" w:rsidR="006B4335" w:rsidRPr="00D61F87" w:rsidRDefault="009D49FC"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e</w:t>
            </w:r>
            <w:r w:rsidR="006B4335" w:rsidRPr="00D61F87">
              <w:rPr>
                <w:rFonts w:ascii="Arial" w:hAnsi="Arial" w:cs="Arial"/>
                <w:sz w:val="24"/>
              </w:rPr>
              <w:t>)</w:t>
            </w:r>
            <w:r w:rsidR="006B4335" w:rsidRPr="00D61F87">
              <w:rPr>
                <w:rFonts w:ascii="Arial" w:hAnsi="Arial" w:cs="Arial"/>
                <w:sz w:val="24"/>
              </w:rPr>
              <w:tab/>
              <w:t>autres contributions de tiers.</w:t>
            </w:r>
          </w:p>
          <w:p w14:paraId="38E50BA7" w14:textId="16898639" w:rsidR="006B4335" w:rsidRPr="0068194B" w:rsidRDefault="006B4335" w:rsidP="009853C2">
            <w:pPr>
              <w:pStyle w:val="-Abschnitt"/>
              <w:suppressAutoHyphens/>
              <w:spacing w:before="360" w:after="120"/>
              <w:ind w:left="0" w:right="74" w:firstLine="0"/>
              <w:jc w:val="both"/>
              <w:rPr>
                <w:rFonts w:ascii="Arial" w:hAnsi="Arial" w:cs="Arial"/>
                <w:sz w:val="24"/>
                <w:szCs w:val="24"/>
                <w:lang w:val="fr-CH"/>
              </w:rPr>
            </w:pPr>
            <w:r w:rsidRPr="00AB5428">
              <w:rPr>
                <w:rFonts w:ascii="Arial" w:hAnsi="Arial" w:cs="Arial"/>
                <w:sz w:val="24"/>
                <w:szCs w:val="24"/>
                <w:vertAlign w:val="superscript"/>
                <w:lang w:val="fr-CH"/>
              </w:rPr>
              <w:t>2</w:t>
            </w:r>
            <w:r w:rsidRPr="00AB5428">
              <w:rPr>
                <w:rFonts w:ascii="Arial" w:hAnsi="Arial" w:cs="Arial"/>
                <w:sz w:val="24"/>
                <w:szCs w:val="24"/>
                <w:lang w:val="fr-CH"/>
              </w:rPr>
              <w:t xml:space="preserve"> Pour les abonnés présentant une consommation particulière </w:t>
            </w:r>
            <w:r w:rsidR="00AB5428" w:rsidRPr="00AB5428">
              <w:rPr>
                <w:rFonts w:ascii="Arial" w:hAnsi="Arial" w:cs="Arial"/>
                <w:sz w:val="24"/>
                <w:szCs w:val="24"/>
                <w:lang w:val="fr-CH"/>
              </w:rPr>
              <w:t xml:space="preserve">telle qu’une importante </w:t>
            </w:r>
            <w:r w:rsidRPr="00AB5428">
              <w:rPr>
                <w:rFonts w:ascii="Arial" w:hAnsi="Arial" w:cs="Arial"/>
                <w:sz w:val="24"/>
                <w:szCs w:val="24"/>
                <w:lang w:val="fr-CH"/>
              </w:rPr>
              <w:t xml:space="preserve">consommation, </w:t>
            </w:r>
            <w:r w:rsidR="00AB5428" w:rsidRPr="00AB5428">
              <w:rPr>
                <w:rFonts w:ascii="Arial" w:hAnsi="Arial" w:cs="Arial"/>
                <w:sz w:val="24"/>
                <w:szCs w:val="24"/>
                <w:lang w:val="fr-CH"/>
              </w:rPr>
              <w:t>une consommation de pointe particulière, une consommation temporaire</w:t>
            </w:r>
            <w:r w:rsidRPr="00AB5428">
              <w:rPr>
                <w:rFonts w:ascii="Arial" w:hAnsi="Arial" w:cs="Arial"/>
                <w:sz w:val="24"/>
                <w:szCs w:val="24"/>
                <w:lang w:val="fr-CH"/>
              </w:rPr>
              <w:t xml:space="preserve">, </w:t>
            </w:r>
            <w:r w:rsidR="00A90DA3" w:rsidRPr="00AB5428">
              <w:rPr>
                <w:rFonts w:ascii="Arial" w:hAnsi="Arial" w:cs="Arial"/>
                <w:sz w:val="24"/>
                <w:szCs w:val="24"/>
                <w:lang w:val="fr-CH"/>
              </w:rPr>
              <w:t xml:space="preserve">les taxes peuvent être adaptées </w:t>
            </w:r>
            <w:r w:rsidR="00A90DA3" w:rsidRPr="00AB5428">
              <w:rPr>
                <w:rFonts w:ascii="Arial" w:hAnsi="Arial" w:cs="Arial"/>
                <w:sz w:val="24"/>
                <w:lang w:val="fr-CH"/>
              </w:rPr>
              <w:t>au cas par cas.</w:t>
            </w:r>
          </w:p>
        </w:tc>
      </w:tr>
      <w:tr w:rsidR="006B4335" w:rsidRPr="00B26444" w14:paraId="1CFC886E" w14:textId="77777777" w:rsidTr="00FB5F16">
        <w:tblPrEx>
          <w:tblCellMar>
            <w:left w:w="108" w:type="dxa"/>
            <w:right w:w="108" w:type="dxa"/>
          </w:tblCellMar>
        </w:tblPrEx>
        <w:tc>
          <w:tcPr>
            <w:tcW w:w="1843" w:type="dxa"/>
          </w:tcPr>
          <w:p w14:paraId="358F967B" w14:textId="543EDE8F" w:rsidR="006B4335" w:rsidRPr="00B26444" w:rsidRDefault="006B4335" w:rsidP="009E0BBF">
            <w:pPr>
              <w:spacing w:before="360" w:after="0" w:line="240" w:lineRule="auto"/>
              <w:rPr>
                <w:rFonts w:ascii="Arial" w:hAnsi="Arial" w:cs="Arial"/>
                <w:sz w:val="18"/>
              </w:rPr>
            </w:pPr>
            <w:r w:rsidRPr="00B26444">
              <w:rPr>
                <w:rFonts w:ascii="Arial" w:hAnsi="Arial" w:cs="Arial"/>
                <w:sz w:val="18"/>
              </w:rPr>
              <w:t xml:space="preserve">Taxe de </w:t>
            </w:r>
            <w:r w:rsidR="009E0BBF">
              <w:rPr>
                <w:rFonts w:ascii="Arial" w:hAnsi="Arial" w:cs="Arial"/>
                <w:sz w:val="18"/>
              </w:rPr>
              <w:t xml:space="preserve">                                          </w:t>
            </w:r>
            <w:r w:rsidRPr="00B26444">
              <w:rPr>
                <w:rFonts w:ascii="Arial" w:hAnsi="Arial" w:cs="Arial"/>
                <w:sz w:val="18"/>
              </w:rPr>
              <w:t>raccordement</w:t>
            </w:r>
          </w:p>
        </w:tc>
        <w:tc>
          <w:tcPr>
            <w:tcW w:w="8222" w:type="dxa"/>
          </w:tcPr>
          <w:p w14:paraId="11DFC8EB" w14:textId="7952B089" w:rsidR="006B4335" w:rsidRDefault="006B4335" w:rsidP="009853C2">
            <w:pPr>
              <w:suppressAutoHyphens/>
              <w:spacing w:before="360" w:after="120" w:line="240" w:lineRule="auto"/>
              <w:ind w:right="74"/>
              <w:jc w:val="both"/>
              <w:rPr>
                <w:rFonts w:ascii="Arial" w:hAnsi="Arial" w:cs="Arial"/>
                <w:sz w:val="24"/>
              </w:rPr>
            </w:pPr>
            <w:r w:rsidRPr="00B26444">
              <w:rPr>
                <w:rFonts w:ascii="Arial" w:hAnsi="Arial" w:cs="Arial"/>
                <w:b/>
                <w:sz w:val="24"/>
                <w:szCs w:val="24"/>
              </w:rPr>
              <w:t>Art.</w:t>
            </w:r>
            <w:r w:rsidRPr="00B26444">
              <w:rPr>
                <w:rFonts w:ascii="Arial" w:hAnsi="Arial" w:cs="Arial"/>
                <w:b/>
              </w:rPr>
              <w:t xml:space="preserve"> </w:t>
            </w:r>
            <w:proofErr w:type="gramStart"/>
            <w:r w:rsidR="008C1FFF">
              <w:rPr>
                <w:rFonts w:ascii="Arial" w:hAnsi="Arial" w:cs="Arial"/>
                <w:b/>
                <w:sz w:val="24"/>
                <w:szCs w:val="24"/>
              </w:rPr>
              <w:t>44</w:t>
            </w:r>
            <w:r w:rsidRPr="00B26444">
              <w:rPr>
                <w:rFonts w:ascii="Arial" w:hAnsi="Arial" w:cs="Arial"/>
              </w:rPr>
              <w:t xml:space="preserve">  </w:t>
            </w:r>
            <w:r w:rsidRPr="00B26444">
              <w:rPr>
                <w:rFonts w:ascii="Arial" w:hAnsi="Arial" w:cs="Arial"/>
                <w:sz w:val="24"/>
                <w:szCs w:val="24"/>
                <w:vertAlign w:val="superscript"/>
              </w:rPr>
              <w:t>1</w:t>
            </w:r>
            <w:proofErr w:type="gramEnd"/>
            <w:r w:rsidRPr="00B26444">
              <w:rPr>
                <w:rFonts w:ascii="Arial" w:hAnsi="Arial" w:cs="Arial"/>
                <w:sz w:val="24"/>
                <w:szCs w:val="24"/>
                <w:vertAlign w:val="superscript"/>
              </w:rPr>
              <w:t xml:space="preserve"> </w:t>
            </w:r>
            <w:r w:rsidRPr="00D61F87">
              <w:rPr>
                <w:rFonts w:ascii="Arial" w:hAnsi="Arial" w:cs="Arial"/>
                <w:sz w:val="24"/>
              </w:rPr>
              <w:t>Pour couvrir les coûts de construction et d'extension des installations</w:t>
            </w:r>
            <w:r>
              <w:rPr>
                <w:rFonts w:ascii="Arial" w:hAnsi="Arial" w:cs="Arial"/>
                <w:sz w:val="24"/>
              </w:rPr>
              <w:t xml:space="preserve"> publiques </w:t>
            </w:r>
            <w:r w:rsidR="00A90DA3">
              <w:rPr>
                <w:rFonts w:ascii="Arial" w:hAnsi="Arial" w:cs="Arial"/>
                <w:sz w:val="24"/>
              </w:rPr>
              <w:t>d’approvisionnement en eau potable</w:t>
            </w:r>
            <w:r w:rsidRPr="00D61F87">
              <w:rPr>
                <w:rFonts w:ascii="Arial" w:hAnsi="Arial" w:cs="Arial"/>
                <w:sz w:val="24"/>
              </w:rPr>
              <w:t xml:space="preserve">, </w:t>
            </w:r>
            <w:r w:rsidR="00EA01B5">
              <w:rPr>
                <w:rFonts w:ascii="Arial" w:hAnsi="Arial" w:cs="Arial"/>
                <w:sz w:val="24"/>
              </w:rPr>
              <w:t>le S</w:t>
            </w:r>
            <w:r>
              <w:rPr>
                <w:rFonts w:ascii="Arial" w:hAnsi="Arial" w:cs="Arial"/>
                <w:sz w:val="24"/>
              </w:rPr>
              <w:t>ervice des eaux prélève une taxe de raccordement</w:t>
            </w:r>
            <w:r w:rsidRPr="00D61F87">
              <w:rPr>
                <w:rFonts w:ascii="Arial" w:hAnsi="Arial" w:cs="Arial"/>
                <w:sz w:val="24"/>
              </w:rPr>
              <w:t xml:space="preserve"> auprès des propriétaires des immeubles raccordés à ces installations.</w:t>
            </w:r>
          </w:p>
          <w:p w14:paraId="31BDD391" w14:textId="51BDD26E" w:rsidR="007E63E5" w:rsidRPr="008605C8" w:rsidRDefault="007E63E5" w:rsidP="009853C2">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2</w:t>
            </w:r>
            <w:r w:rsidRPr="00D1686F">
              <w:rPr>
                <w:rFonts w:ascii="Arial" w:hAnsi="Arial" w:cs="Arial"/>
                <w:sz w:val="24"/>
                <w:szCs w:val="24"/>
              </w:rPr>
              <w:t xml:space="preserve"> </w:t>
            </w:r>
            <w:r w:rsidRPr="00D1686F">
              <w:rPr>
                <w:rFonts w:ascii="Arial" w:hAnsi="Arial" w:cs="Arial"/>
                <w:sz w:val="24"/>
              </w:rPr>
              <w:t xml:space="preserve">La taxe est calculée sur la base </w:t>
            </w:r>
            <w:r w:rsidRPr="008605C8">
              <w:rPr>
                <w:rFonts w:ascii="Arial" w:hAnsi="Arial" w:cs="Arial"/>
                <w:sz w:val="24"/>
              </w:rPr>
              <w:t>de la valeur officielle</w:t>
            </w:r>
            <w:r w:rsidR="00B1052D" w:rsidRPr="008605C8">
              <w:rPr>
                <w:rFonts w:ascii="Arial" w:hAnsi="Arial" w:cs="Arial"/>
                <w:sz w:val="24"/>
              </w:rPr>
              <w:t xml:space="preserve"> </w:t>
            </w:r>
            <w:r w:rsidRPr="008605C8">
              <w:rPr>
                <w:rFonts w:ascii="Arial" w:hAnsi="Arial" w:cs="Arial"/>
                <w:sz w:val="24"/>
              </w:rPr>
              <w:t>de l’immeuble r</w:t>
            </w:r>
            <w:r w:rsidR="00B1052D" w:rsidRPr="008605C8">
              <w:rPr>
                <w:rFonts w:ascii="Arial" w:hAnsi="Arial" w:cs="Arial"/>
                <w:sz w:val="24"/>
              </w:rPr>
              <w:t>accordé.</w:t>
            </w:r>
          </w:p>
          <w:p w14:paraId="512B9578" w14:textId="16DC741B" w:rsidR="006B4335" w:rsidRPr="00143D9E" w:rsidRDefault="007E63E5" w:rsidP="009853C2">
            <w:pPr>
              <w:suppressAutoHyphens/>
              <w:spacing w:before="360" w:after="120" w:line="240" w:lineRule="auto"/>
              <w:ind w:right="74"/>
              <w:jc w:val="both"/>
              <w:rPr>
                <w:rFonts w:ascii="Arial" w:hAnsi="Arial" w:cs="Arial"/>
                <w:sz w:val="24"/>
              </w:rPr>
            </w:pPr>
            <w:r w:rsidRPr="008605C8">
              <w:rPr>
                <w:rFonts w:ascii="Arial" w:hAnsi="Arial" w:cs="Arial"/>
                <w:sz w:val="24"/>
                <w:szCs w:val="24"/>
                <w:vertAlign w:val="superscript"/>
              </w:rPr>
              <w:t>3</w:t>
            </w:r>
            <w:r w:rsidR="00A90DA3" w:rsidRPr="008605C8">
              <w:rPr>
                <w:rFonts w:ascii="Arial" w:hAnsi="Arial" w:cs="Arial"/>
                <w:sz w:val="24"/>
                <w:szCs w:val="24"/>
              </w:rPr>
              <w:t xml:space="preserve"> </w:t>
            </w:r>
            <w:r w:rsidR="00AB5428" w:rsidRPr="008605C8">
              <w:rPr>
                <w:rFonts w:ascii="Arial" w:hAnsi="Arial" w:cs="Arial"/>
                <w:sz w:val="24"/>
              </w:rPr>
              <w:t xml:space="preserve">La taxe est due au moment du raccordement de l'immeuble, excepté si la taxe de raccordement a été intégrée dans les frais de viabilisation. Une avance </w:t>
            </w:r>
            <w:r w:rsidR="004923CA" w:rsidRPr="008605C8">
              <w:rPr>
                <w:rFonts w:ascii="Arial" w:hAnsi="Arial" w:cs="Arial"/>
                <w:sz w:val="24"/>
              </w:rPr>
              <w:t>peut être</w:t>
            </w:r>
            <w:r w:rsidR="004923CA" w:rsidRPr="008605C8">
              <w:rPr>
                <w:rFonts w:ascii="Arial" w:hAnsi="Arial" w:cs="Arial"/>
                <w:color w:val="FF0000"/>
                <w:sz w:val="24"/>
              </w:rPr>
              <w:t xml:space="preserve"> </w:t>
            </w:r>
            <w:r w:rsidR="005D58E0" w:rsidRPr="008605C8">
              <w:rPr>
                <w:rFonts w:ascii="Arial" w:hAnsi="Arial" w:cs="Arial"/>
                <w:sz w:val="24"/>
              </w:rPr>
              <w:t xml:space="preserve">perçue </w:t>
            </w:r>
            <w:r w:rsidR="00AB5428" w:rsidRPr="008605C8">
              <w:rPr>
                <w:rFonts w:ascii="Arial" w:hAnsi="Arial" w:cs="Arial"/>
                <w:sz w:val="24"/>
              </w:rPr>
              <w:t>lors de l'octroi du permis de construire.</w:t>
            </w:r>
            <w:r w:rsidR="006A6DB9" w:rsidRPr="008605C8">
              <w:rPr>
                <w:rFonts w:ascii="Arial" w:hAnsi="Arial" w:cs="Arial"/>
                <w:sz w:val="24"/>
              </w:rPr>
              <w:t xml:space="preserve"> Le décompte final est é</w:t>
            </w:r>
            <w:r w:rsidRPr="008605C8">
              <w:rPr>
                <w:rFonts w:ascii="Arial" w:hAnsi="Arial" w:cs="Arial"/>
                <w:sz w:val="24"/>
              </w:rPr>
              <w:t>tabli à la connaissance de la valeur officielle</w:t>
            </w:r>
            <w:r w:rsidR="00143D9E" w:rsidRPr="008605C8">
              <w:rPr>
                <w:rFonts w:ascii="Arial" w:hAnsi="Arial" w:cs="Arial"/>
                <w:sz w:val="24"/>
              </w:rPr>
              <w:t>.</w:t>
            </w:r>
          </w:p>
          <w:p w14:paraId="1011FBFB" w14:textId="3556E15F" w:rsidR="006B4335" w:rsidRPr="00B26444" w:rsidRDefault="00A90DA3" w:rsidP="00143D9E">
            <w:pPr>
              <w:suppressAutoHyphens/>
              <w:spacing w:before="360" w:after="120" w:line="240" w:lineRule="auto"/>
              <w:ind w:right="74"/>
              <w:jc w:val="both"/>
              <w:rPr>
                <w:rFonts w:ascii="Arial" w:hAnsi="Arial" w:cs="Arial"/>
              </w:rPr>
            </w:pPr>
            <w:r w:rsidRPr="00143D9E">
              <w:rPr>
                <w:rFonts w:ascii="Arial" w:hAnsi="Arial" w:cs="Arial"/>
                <w:sz w:val="24"/>
                <w:szCs w:val="24"/>
                <w:vertAlign w:val="superscript"/>
              </w:rPr>
              <w:t>4</w:t>
            </w:r>
            <w:r w:rsidRPr="00143D9E">
              <w:rPr>
                <w:rFonts w:ascii="Arial" w:hAnsi="Arial" w:cs="Arial"/>
                <w:sz w:val="24"/>
                <w:szCs w:val="24"/>
              </w:rPr>
              <w:t xml:space="preserve"> </w:t>
            </w:r>
            <w:r w:rsidR="003B27BA" w:rsidRPr="00143D9E">
              <w:rPr>
                <w:rFonts w:ascii="Arial" w:hAnsi="Arial" w:cs="Arial"/>
                <w:sz w:val="24"/>
              </w:rPr>
              <w:t xml:space="preserve">En cas de transformations importantes ou d’agrandissement dont la modification influence l'intensité d'utilisation des installations publiques, une taxe complémentaire est perçue dès la fin des travaux sur la </w:t>
            </w:r>
            <w:r w:rsidR="003B27BA" w:rsidRPr="008605C8">
              <w:rPr>
                <w:rFonts w:ascii="Arial" w:hAnsi="Arial" w:cs="Arial"/>
                <w:sz w:val="24"/>
              </w:rPr>
              <w:t xml:space="preserve">base de la </w:t>
            </w:r>
            <w:r w:rsidR="003B27BA" w:rsidRPr="008605C8">
              <w:rPr>
                <w:rFonts w:ascii="Arial" w:hAnsi="Arial" w:cs="Arial"/>
                <w:sz w:val="24"/>
              </w:rPr>
              <w:lastRenderedPageBreak/>
              <w:t>valeur officielle</w:t>
            </w:r>
            <w:r w:rsidR="007E63E5" w:rsidRPr="008605C8">
              <w:rPr>
                <w:rFonts w:ascii="Arial" w:hAnsi="Arial" w:cs="Arial"/>
                <w:sz w:val="24"/>
              </w:rPr>
              <w:t xml:space="preserve"> </w:t>
            </w:r>
            <w:r w:rsidR="00B1052D" w:rsidRPr="008605C8">
              <w:rPr>
                <w:rFonts w:ascii="Arial" w:hAnsi="Arial" w:cs="Arial"/>
                <w:sz w:val="24"/>
              </w:rPr>
              <w:t>de l’immeuble raccordé</w:t>
            </w:r>
            <w:r w:rsidR="003B27BA" w:rsidRPr="008605C8">
              <w:rPr>
                <w:rFonts w:ascii="Arial" w:hAnsi="Arial" w:cs="Arial"/>
                <w:sz w:val="24"/>
              </w:rPr>
              <w:t xml:space="preserve">. Une avance </w:t>
            </w:r>
            <w:r w:rsidR="004923CA" w:rsidRPr="008605C8">
              <w:rPr>
                <w:rFonts w:ascii="Arial" w:hAnsi="Arial" w:cs="Arial"/>
                <w:sz w:val="24"/>
              </w:rPr>
              <w:t>peut être</w:t>
            </w:r>
            <w:r w:rsidR="004923CA" w:rsidRPr="008605C8">
              <w:rPr>
                <w:rFonts w:ascii="Arial" w:hAnsi="Arial" w:cs="Arial"/>
                <w:color w:val="FF0000"/>
                <w:sz w:val="24"/>
              </w:rPr>
              <w:t xml:space="preserve"> </w:t>
            </w:r>
            <w:r w:rsidR="003B27BA" w:rsidRPr="008605C8">
              <w:rPr>
                <w:rFonts w:ascii="Arial" w:hAnsi="Arial" w:cs="Arial"/>
                <w:sz w:val="24"/>
              </w:rPr>
              <w:t>perçue lors de l’octroi du permis de construire.</w:t>
            </w:r>
            <w:r w:rsidR="007E63E5" w:rsidRPr="008605C8">
              <w:rPr>
                <w:rFonts w:ascii="Arial" w:hAnsi="Arial" w:cs="Arial"/>
                <w:sz w:val="24"/>
              </w:rPr>
              <w:t xml:space="preserve"> Le décompte final est établi à la connaissance de la </w:t>
            </w:r>
            <w:r w:rsidR="00143D9E" w:rsidRPr="008605C8">
              <w:rPr>
                <w:rFonts w:ascii="Arial" w:hAnsi="Arial" w:cs="Arial"/>
                <w:sz w:val="24"/>
              </w:rPr>
              <w:t>valeur officielle.</w:t>
            </w:r>
          </w:p>
        </w:tc>
      </w:tr>
      <w:tr w:rsidR="006B4335" w:rsidRPr="00B26444" w14:paraId="243EAF51" w14:textId="77777777" w:rsidTr="00FB5F16">
        <w:tblPrEx>
          <w:tblCellMar>
            <w:left w:w="108" w:type="dxa"/>
            <w:right w:w="108" w:type="dxa"/>
          </w:tblCellMar>
        </w:tblPrEx>
        <w:tc>
          <w:tcPr>
            <w:tcW w:w="1843" w:type="dxa"/>
          </w:tcPr>
          <w:p w14:paraId="0A7B221A" w14:textId="77777777" w:rsidR="006B4335" w:rsidRPr="00B26444" w:rsidRDefault="006B4335" w:rsidP="006B4335">
            <w:pPr>
              <w:spacing w:before="360" w:after="0" w:line="240" w:lineRule="auto"/>
              <w:jc w:val="both"/>
              <w:rPr>
                <w:rFonts w:ascii="Arial" w:hAnsi="Arial" w:cs="Arial"/>
                <w:sz w:val="18"/>
              </w:rPr>
            </w:pPr>
            <w:r w:rsidRPr="00B26444">
              <w:rPr>
                <w:rFonts w:ascii="Arial" w:hAnsi="Arial" w:cs="Arial"/>
                <w:sz w:val="18"/>
              </w:rPr>
              <w:lastRenderedPageBreak/>
              <w:t>Taxe d'utilisation</w:t>
            </w:r>
          </w:p>
        </w:tc>
        <w:tc>
          <w:tcPr>
            <w:tcW w:w="8222" w:type="dxa"/>
          </w:tcPr>
          <w:p w14:paraId="7F162846" w14:textId="0C4EEDF7" w:rsidR="00433E65" w:rsidRPr="00143D9E" w:rsidRDefault="006B4335" w:rsidP="009853C2">
            <w:pPr>
              <w:suppressAutoHyphens/>
              <w:spacing w:before="360" w:after="120" w:line="240" w:lineRule="auto"/>
              <w:ind w:right="74"/>
              <w:jc w:val="both"/>
              <w:rPr>
                <w:rFonts w:ascii="Arial" w:hAnsi="Arial" w:cs="Arial"/>
                <w:sz w:val="24"/>
              </w:rPr>
            </w:pPr>
            <w:r w:rsidRPr="00143D9E">
              <w:rPr>
                <w:rFonts w:ascii="Arial" w:hAnsi="Arial" w:cs="Arial"/>
                <w:b/>
                <w:sz w:val="24"/>
                <w:szCs w:val="24"/>
              </w:rPr>
              <w:t>Art.</w:t>
            </w:r>
            <w:r w:rsidRPr="00143D9E">
              <w:rPr>
                <w:rFonts w:ascii="Arial" w:hAnsi="Arial" w:cs="Arial"/>
                <w:b/>
              </w:rPr>
              <w:t xml:space="preserve"> </w:t>
            </w:r>
            <w:proofErr w:type="gramStart"/>
            <w:r w:rsidR="008C1FFF" w:rsidRPr="00143D9E">
              <w:rPr>
                <w:rFonts w:ascii="Arial" w:hAnsi="Arial" w:cs="Arial"/>
                <w:b/>
                <w:sz w:val="24"/>
                <w:szCs w:val="24"/>
              </w:rPr>
              <w:t>45</w:t>
            </w:r>
            <w:r w:rsidRPr="00143D9E">
              <w:rPr>
                <w:rFonts w:ascii="Arial" w:hAnsi="Arial" w:cs="Arial"/>
              </w:rPr>
              <w:t xml:space="preserve">  </w:t>
            </w:r>
            <w:r w:rsidRPr="00143D9E">
              <w:rPr>
                <w:rFonts w:ascii="Arial" w:eastAsia="Times New Roman" w:hAnsi="Arial" w:cs="Arial"/>
                <w:sz w:val="24"/>
                <w:szCs w:val="20"/>
                <w:vertAlign w:val="superscript"/>
                <w:lang w:eastAsia="fr-FR"/>
              </w:rPr>
              <w:t>1</w:t>
            </w:r>
            <w:proofErr w:type="gramEnd"/>
            <w:r w:rsidRPr="00143D9E">
              <w:rPr>
                <w:rFonts w:ascii="Arial" w:eastAsia="Times New Roman" w:hAnsi="Arial" w:cs="Arial"/>
                <w:sz w:val="24"/>
                <w:szCs w:val="20"/>
                <w:vertAlign w:val="superscript"/>
                <w:lang w:eastAsia="fr-FR"/>
              </w:rPr>
              <w:t xml:space="preserve"> </w:t>
            </w:r>
            <w:r w:rsidR="00D917E5" w:rsidRPr="00143D9E">
              <w:rPr>
                <w:rFonts w:ascii="Arial" w:hAnsi="Arial" w:cs="Arial"/>
                <w:sz w:val="24"/>
              </w:rPr>
              <w:t xml:space="preserve">Une taxe d’utilisation est prélevée auprès des propriétaires des immeubles et des ouvrages raccordés aux installations publiques </w:t>
            </w:r>
            <w:r w:rsidR="00D917E5" w:rsidRPr="00143D9E">
              <w:rPr>
                <w:rFonts w:ascii="Arial" w:hAnsi="Arial" w:cs="Arial"/>
                <w:sz w:val="24"/>
                <w:szCs w:val="24"/>
              </w:rPr>
              <w:t>d'approvisionnement en eau</w:t>
            </w:r>
            <w:r w:rsidR="00433E65" w:rsidRPr="00143D9E">
              <w:rPr>
                <w:rFonts w:ascii="Arial" w:hAnsi="Arial" w:cs="Arial"/>
                <w:sz w:val="24"/>
              </w:rPr>
              <w:t>. La taxe d'utilisation est constituée des éléments suivants :</w:t>
            </w:r>
          </w:p>
          <w:p w14:paraId="1013F3BA" w14:textId="4858FA32" w:rsidR="00433E65" w:rsidRPr="00D61F87" w:rsidRDefault="00433E65" w:rsidP="009853C2">
            <w:pPr>
              <w:tabs>
                <w:tab w:val="left" w:pos="479"/>
              </w:tabs>
              <w:suppressAutoHyphens/>
              <w:spacing w:before="360" w:after="120" w:line="240" w:lineRule="auto"/>
              <w:ind w:left="459" w:right="74" w:hanging="459"/>
              <w:jc w:val="both"/>
              <w:rPr>
                <w:rFonts w:ascii="Arial" w:hAnsi="Arial" w:cs="Arial"/>
                <w:sz w:val="24"/>
              </w:rPr>
            </w:pPr>
            <w:r>
              <w:rPr>
                <w:rFonts w:ascii="Arial" w:hAnsi="Arial" w:cs="Arial"/>
                <w:sz w:val="24"/>
              </w:rPr>
              <w:t>a)</w:t>
            </w:r>
            <w:r>
              <w:rPr>
                <w:rFonts w:ascii="Arial" w:hAnsi="Arial" w:cs="Arial"/>
                <w:sz w:val="24"/>
              </w:rPr>
              <w:tab/>
              <w:t>une taxe de base</w:t>
            </w:r>
            <w:r w:rsidR="00AD695E">
              <w:rPr>
                <w:rFonts w:ascii="Arial" w:hAnsi="Arial" w:cs="Arial"/>
                <w:sz w:val="24"/>
              </w:rPr>
              <w:t xml:space="preserve"> </w:t>
            </w:r>
            <w:r w:rsidRPr="00D61F87">
              <w:rPr>
                <w:rFonts w:ascii="Arial" w:hAnsi="Arial" w:cs="Arial"/>
                <w:sz w:val="24"/>
              </w:rPr>
              <w:t>;</w:t>
            </w:r>
          </w:p>
          <w:p w14:paraId="6879E86E" w14:textId="77777777" w:rsidR="00433E65" w:rsidRPr="00D61F87" w:rsidRDefault="00433E65" w:rsidP="009853C2">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b)</w:t>
            </w:r>
            <w:r>
              <w:rPr>
                <w:rFonts w:ascii="Arial" w:hAnsi="Arial" w:cs="Arial"/>
                <w:sz w:val="24"/>
              </w:rPr>
              <w:tab/>
            </w:r>
            <w:r w:rsidRPr="00D61F87">
              <w:rPr>
                <w:rFonts w:ascii="Arial" w:hAnsi="Arial" w:cs="Arial"/>
                <w:sz w:val="24"/>
              </w:rPr>
              <w:t xml:space="preserve">une taxe </w:t>
            </w:r>
            <w:r>
              <w:rPr>
                <w:rFonts w:ascii="Arial" w:hAnsi="Arial" w:cs="Arial"/>
                <w:sz w:val="24"/>
              </w:rPr>
              <w:t>de consommation.</w:t>
            </w:r>
          </w:p>
          <w:p w14:paraId="4C243629" w14:textId="13358AEA" w:rsidR="006B4335" w:rsidRPr="00BD5379" w:rsidRDefault="009853C2" w:rsidP="009853C2">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2</w:t>
            </w:r>
            <w:r w:rsidR="00433E65" w:rsidRPr="001237B5">
              <w:rPr>
                <w:rFonts w:ascii="Arial" w:hAnsi="Arial" w:cs="Arial"/>
                <w:sz w:val="24"/>
                <w:szCs w:val="24"/>
              </w:rPr>
              <w:t xml:space="preserve"> La taxe </w:t>
            </w:r>
            <w:r w:rsidR="00433E65">
              <w:rPr>
                <w:rFonts w:ascii="Arial" w:hAnsi="Arial" w:cs="Arial"/>
                <w:sz w:val="24"/>
                <w:szCs w:val="24"/>
              </w:rPr>
              <w:t xml:space="preserve">d’utilisation </w:t>
            </w:r>
            <w:r w:rsidR="00433E65" w:rsidRPr="001237B5">
              <w:rPr>
                <w:rFonts w:ascii="Arial" w:hAnsi="Arial" w:cs="Arial"/>
                <w:sz w:val="24"/>
                <w:szCs w:val="24"/>
              </w:rPr>
              <w:t>est perçue annuellement. Des acomptes peuvent être facturés.</w:t>
            </w:r>
          </w:p>
        </w:tc>
      </w:tr>
      <w:tr w:rsidR="00334894" w:rsidRPr="00B26444" w14:paraId="33BE0783" w14:textId="77777777" w:rsidTr="004C7323">
        <w:tblPrEx>
          <w:tblCellMar>
            <w:left w:w="108" w:type="dxa"/>
            <w:right w:w="108" w:type="dxa"/>
          </w:tblCellMar>
        </w:tblPrEx>
        <w:tc>
          <w:tcPr>
            <w:tcW w:w="1843" w:type="dxa"/>
          </w:tcPr>
          <w:p w14:paraId="1D096EB4" w14:textId="50BFBFF1" w:rsidR="00334894" w:rsidRPr="00B26444" w:rsidRDefault="00334894" w:rsidP="004C7323">
            <w:pPr>
              <w:spacing w:before="360" w:after="0" w:line="240" w:lineRule="auto"/>
              <w:jc w:val="both"/>
              <w:rPr>
                <w:rFonts w:ascii="Arial" w:hAnsi="Arial" w:cs="Arial"/>
                <w:sz w:val="18"/>
              </w:rPr>
            </w:pPr>
            <w:r w:rsidRPr="00B26444">
              <w:rPr>
                <w:rFonts w:ascii="Arial" w:hAnsi="Arial" w:cs="Arial"/>
                <w:sz w:val="18"/>
              </w:rPr>
              <w:t>Taxe de base</w:t>
            </w:r>
          </w:p>
        </w:tc>
        <w:tc>
          <w:tcPr>
            <w:tcW w:w="8222" w:type="dxa"/>
          </w:tcPr>
          <w:p w14:paraId="6C514990" w14:textId="3040AD6E" w:rsidR="0064362D" w:rsidRPr="008605C8" w:rsidRDefault="0064362D" w:rsidP="009853C2">
            <w:pPr>
              <w:suppressAutoHyphens/>
              <w:spacing w:before="360" w:after="120" w:line="240" w:lineRule="auto"/>
              <w:ind w:right="74"/>
              <w:jc w:val="both"/>
              <w:rPr>
                <w:rFonts w:ascii="Arial" w:hAnsi="Arial" w:cs="Arial"/>
                <w:sz w:val="24"/>
                <w:szCs w:val="24"/>
              </w:rPr>
            </w:pPr>
            <w:r w:rsidRPr="008605C8">
              <w:rPr>
                <w:rFonts w:ascii="Arial" w:hAnsi="Arial" w:cs="Arial"/>
                <w:b/>
                <w:sz w:val="24"/>
                <w:szCs w:val="24"/>
              </w:rPr>
              <w:t>Art.</w:t>
            </w:r>
            <w:r w:rsidRPr="008605C8">
              <w:rPr>
                <w:rFonts w:ascii="Arial" w:hAnsi="Arial" w:cs="Arial"/>
                <w:b/>
              </w:rPr>
              <w:t xml:space="preserve"> </w:t>
            </w:r>
            <w:proofErr w:type="gramStart"/>
            <w:r w:rsidRPr="008605C8">
              <w:rPr>
                <w:rFonts w:ascii="Arial" w:hAnsi="Arial" w:cs="Arial"/>
                <w:b/>
                <w:sz w:val="24"/>
                <w:szCs w:val="24"/>
              </w:rPr>
              <w:t>46</w:t>
            </w:r>
            <w:r w:rsidRPr="008605C8">
              <w:rPr>
                <w:rFonts w:ascii="Arial" w:hAnsi="Arial" w:cs="Arial"/>
              </w:rPr>
              <w:t xml:space="preserve">  </w:t>
            </w:r>
            <w:r w:rsidRPr="008605C8">
              <w:rPr>
                <w:rFonts w:ascii="Arial" w:hAnsi="Arial" w:cs="Arial"/>
                <w:sz w:val="24"/>
                <w:szCs w:val="24"/>
                <w:vertAlign w:val="superscript"/>
              </w:rPr>
              <w:t>1</w:t>
            </w:r>
            <w:proofErr w:type="gramEnd"/>
            <w:r w:rsidRPr="008605C8">
              <w:rPr>
                <w:rFonts w:ascii="Arial" w:hAnsi="Arial" w:cs="Arial"/>
                <w:sz w:val="24"/>
                <w:szCs w:val="24"/>
                <w:vertAlign w:val="superscript"/>
              </w:rPr>
              <w:t xml:space="preserve"> </w:t>
            </w:r>
            <w:r w:rsidRPr="008605C8">
              <w:rPr>
                <w:rFonts w:ascii="Arial" w:hAnsi="Arial" w:cs="Arial"/>
                <w:sz w:val="24"/>
                <w:szCs w:val="24"/>
              </w:rPr>
              <w:t>La taxe de base est fixée en fonction de la méthode du tarif échelonné</w:t>
            </w:r>
            <w:r w:rsidR="008B101D" w:rsidRPr="008605C8">
              <w:rPr>
                <w:rFonts w:ascii="Arial" w:hAnsi="Arial" w:cs="Arial"/>
                <w:sz w:val="24"/>
                <w:szCs w:val="24"/>
              </w:rPr>
              <w:t xml:space="preserve"> (TE)</w:t>
            </w:r>
            <w:r w:rsidRPr="008605C8">
              <w:rPr>
                <w:rFonts w:ascii="Arial" w:hAnsi="Arial" w:cs="Arial"/>
                <w:sz w:val="24"/>
                <w:szCs w:val="24"/>
              </w:rPr>
              <w:t>.</w:t>
            </w:r>
          </w:p>
          <w:p w14:paraId="32244028" w14:textId="527834CA" w:rsidR="0064362D" w:rsidRPr="0064362D" w:rsidRDefault="0064362D" w:rsidP="009853C2">
            <w:pPr>
              <w:suppressAutoHyphens/>
              <w:spacing w:before="360" w:after="120" w:line="240" w:lineRule="auto"/>
              <w:ind w:right="74"/>
              <w:jc w:val="both"/>
              <w:rPr>
                <w:rFonts w:ascii="Arial" w:hAnsi="Arial" w:cs="Arial"/>
                <w:sz w:val="24"/>
              </w:rPr>
            </w:pPr>
            <w:r w:rsidRPr="008605C8">
              <w:rPr>
                <w:rFonts w:ascii="Arial" w:hAnsi="Arial" w:cs="Arial"/>
                <w:sz w:val="24"/>
                <w:szCs w:val="24"/>
                <w:vertAlign w:val="superscript"/>
              </w:rPr>
              <w:t>2</w:t>
            </w:r>
            <w:r w:rsidRPr="008605C8">
              <w:rPr>
                <w:rFonts w:ascii="Arial" w:hAnsi="Arial" w:cs="Arial"/>
                <w:sz w:val="24"/>
                <w:szCs w:val="24"/>
              </w:rPr>
              <w:t xml:space="preserve"> </w:t>
            </w:r>
            <w:r w:rsidRPr="008605C8">
              <w:rPr>
                <w:rFonts w:ascii="Arial" w:hAnsi="Arial" w:cs="Arial"/>
                <w:sz w:val="24"/>
              </w:rPr>
              <w:t>Pour les nouveaux raccordements, la facturation de la taxe de base se calcule au prorata des mois restant de l'année au cours de laquelle le raccordement a été exécuté.</w:t>
            </w:r>
          </w:p>
        </w:tc>
      </w:tr>
      <w:tr w:rsidR="006B4335" w:rsidRPr="00B26444" w14:paraId="6E458006" w14:textId="77777777" w:rsidTr="00FB5F16">
        <w:tblPrEx>
          <w:tblCellMar>
            <w:left w:w="108" w:type="dxa"/>
            <w:right w:w="108" w:type="dxa"/>
          </w:tblCellMar>
        </w:tblPrEx>
        <w:tc>
          <w:tcPr>
            <w:tcW w:w="1843" w:type="dxa"/>
          </w:tcPr>
          <w:p w14:paraId="657BB462" w14:textId="18953E66" w:rsidR="006B4335" w:rsidRPr="00B26444" w:rsidRDefault="006B4335" w:rsidP="00334894">
            <w:pPr>
              <w:spacing w:before="360" w:after="0" w:line="240" w:lineRule="auto"/>
              <w:rPr>
                <w:rFonts w:ascii="Arial" w:hAnsi="Arial" w:cs="Arial"/>
                <w:sz w:val="18"/>
              </w:rPr>
            </w:pPr>
            <w:r w:rsidRPr="00B26444">
              <w:rPr>
                <w:rFonts w:ascii="Arial" w:hAnsi="Arial" w:cs="Arial"/>
                <w:sz w:val="18"/>
              </w:rPr>
              <w:t xml:space="preserve">Taxe de </w:t>
            </w:r>
            <w:r w:rsidR="00334894">
              <w:rPr>
                <w:rFonts w:ascii="Arial" w:hAnsi="Arial" w:cs="Arial"/>
                <w:sz w:val="18"/>
              </w:rPr>
              <w:t xml:space="preserve">                                             consommation</w:t>
            </w:r>
          </w:p>
        </w:tc>
        <w:tc>
          <w:tcPr>
            <w:tcW w:w="8222" w:type="dxa"/>
          </w:tcPr>
          <w:p w14:paraId="1FAC84B9" w14:textId="4830E026" w:rsidR="006B4335" w:rsidRPr="0068194B" w:rsidRDefault="006B4335" w:rsidP="009853C2">
            <w:pPr>
              <w:suppressAutoHyphens/>
              <w:spacing w:before="360" w:after="120" w:line="240" w:lineRule="auto"/>
              <w:ind w:right="74"/>
              <w:jc w:val="both"/>
              <w:rPr>
                <w:rFonts w:ascii="Arial" w:hAnsi="Arial" w:cs="Arial"/>
                <w:sz w:val="24"/>
              </w:rPr>
            </w:pPr>
            <w:r w:rsidRPr="0068194B">
              <w:rPr>
                <w:rFonts w:ascii="Arial" w:hAnsi="Arial" w:cs="Arial"/>
                <w:b/>
                <w:sz w:val="24"/>
                <w:szCs w:val="24"/>
              </w:rPr>
              <w:t>Art.</w:t>
            </w:r>
            <w:r w:rsidRPr="0068194B">
              <w:rPr>
                <w:rFonts w:ascii="Arial" w:hAnsi="Arial" w:cs="Arial"/>
                <w:b/>
              </w:rPr>
              <w:t xml:space="preserve"> </w:t>
            </w:r>
            <w:proofErr w:type="gramStart"/>
            <w:r w:rsidR="008C1FFF" w:rsidRPr="0068194B">
              <w:rPr>
                <w:rFonts w:ascii="Arial" w:hAnsi="Arial" w:cs="Arial"/>
                <w:b/>
                <w:sz w:val="24"/>
                <w:szCs w:val="24"/>
              </w:rPr>
              <w:t>47</w:t>
            </w:r>
            <w:r w:rsidRPr="0068194B">
              <w:rPr>
                <w:rFonts w:ascii="Arial" w:hAnsi="Arial" w:cs="Arial"/>
              </w:rPr>
              <w:t xml:space="preserve">  </w:t>
            </w:r>
            <w:r w:rsidR="00323C84" w:rsidRPr="0068194B">
              <w:rPr>
                <w:rFonts w:ascii="Arial" w:hAnsi="Arial" w:cs="Arial"/>
                <w:sz w:val="24"/>
                <w:szCs w:val="24"/>
                <w:vertAlign w:val="superscript"/>
              </w:rPr>
              <w:t>1</w:t>
            </w:r>
            <w:proofErr w:type="gramEnd"/>
            <w:r w:rsidR="00323C84" w:rsidRPr="0068194B">
              <w:rPr>
                <w:rFonts w:ascii="Arial" w:hAnsi="Arial" w:cs="Arial"/>
                <w:sz w:val="24"/>
                <w:szCs w:val="24"/>
                <w:vertAlign w:val="superscript"/>
              </w:rPr>
              <w:t xml:space="preserve"> </w:t>
            </w:r>
            <w:r w:rsidR="00334894" w:rsidRPr="0068194B">
              <w:rPr>
                <w:rFonts w:ascii="Arial" w:hAnsi="Arial" w:cs="Arial"/>
                <w:sz w:val="24"/>
              </w:rPr>
              <w:t>La taxe liée à la consommation d'eau potable est fixée en fonction de la quantité d'eau potable consommée telle que relevée par un compteur.</w:t>
            </w:r>
          </w:p>
          <w:p w14:paraId="65922A25" w14:textId="6F6CA91A" w:rsidR="00323C84" w:rsidRPr="0068194B" w:rsidRDefault="00323C84" w:rsidP="009853C2">
            <w:pPr>
              <w:suppressAutoHyphens/>
              <w:spacing w:before="360" w:after="120" w:line="240" w:lineRule="auto"/>
              <w:ind w:right="74"/>
              <w:jc w:val="both"/>
              <w:rPr>
                <w:rFonts w:ascii="Arial" w:hAnsi="Arial" w:cs="Arial"/>
                <w:sz w:val="24"/>
              </w:rPr>
            </w:pPr>
            <w:r w:rsidRPr="0068194B">
              <w:rPr>
                <w:rFonts w:ascii="Arial" w:hAnsi="Arial" w:cs="Arial"/>
                <w:sz w:val="24"/>
                <w:szCs w:val="24"/>
                <w:vertAlign w:val="superscript"/>
              </w:rPr>
              <w:t>2</w:t>
            </w:r>
            <w:r w:rsidRPr="0068194B">
              <w:rPr>
                <w:rFonts w:ascii="Arial" w:hAnsi="Arial" w:cs="Arial"/>
                <w:sz w:val="24"/>
                <w:szCs w:val="24"/>
              </w:rPr>
              <w:t xml:space="preserve"> </w:t>
            </w:r>
            <w:r w:rsidRPr="0068194B">
              <w:rPr>
                <w:rFonts w:ascii="Arial" w:hAnsi="Arial" w:cs="Arial"/>
                <w:sz w:val="24"/>
              </w:rPr>
              <w:t>Le relevé réglementaire de la consomma</w:t>
            </w:r>
            <w:r w:rsidR="00EA01B5">
              <w:rPr>
                <w:rFonts w:ascii="Arial" w:hAnsi="Arial" w:cs="Arial"/>
                <w:sz w:val="24"/>
              </w:rPr>
              <w:t>tion d’eau est effectué par le S</w:t>
            </w:r>
            <w:r w:rsidRPr="0068194B">
              <w:rPr>
                <w:rFonts w:ascii="Arial" w:hAnsi="Arial" w:cs="Arial"/>
                <w:sz w:val="24"/>
              </w:rPr>
              <w:t>ervice des eaux ou pa</w:t>
            </w:r>
            <w:r w:rsidR="00A12325">
              <w:rPr>
                <w:rFonts w:ascii="Arial" w:hAnsi="Arial" w:cs="Arial"/>
                <w:sz w:val="24"/>
              </w:rPr>
              <w:t>r une personne mandatée par la C</w:t>
            </w:r>
            <w:r w:rsidRPr="0068194B">
              <w:rPr>
                <w:rFonts w:ascii="Arial" w:hAnsi="Arial" w:cs="Arial"/>
                <w:sz w:val="24"/>
              </w:rPr>
              <w:t>ommune.</w:t>
            </w:r>
          </w:p>
          <w:p w14:paraId="4912B8B9" w14:textId="5FFD2D83" w:rsidR="00323C84" w:rsidRPr="0068194B" w:rsidRDefault="00323C84" w:rsidP="009853C2">
            <w:pPr>
              <w:suppressAutoHyphens/>
              <w:autoSpaceDE w:val="0"/>
              <w:autoSpaceDN w:val="0"/>
              <w:adjustRightInd w:val="0"/>
              <w:spacing w:before="360" w:after="120" w:line="240" w:lineRule="auto"/>
              <w:rPr>
                <w:rFonts w:ascii="Arial" w:hAnsi="Arial" w:cs="Arial"/>
                <w:sz w:val="24"/>
                <w:szCs w:val="24"/>
              </w:rPr>
            </w:pPr>
            <w:r w:rsidRPr="0068194B">
              <w:rPr>
                <w:rFonts w:ascii="Arial" w:hAnsi="Arial" w:cs="Arial"/>
                <w:sz w:val="24"/>
                <w:szCs w:val="24"/>
                <w:vertAlign w:val="superscript"/>
              </w:rPr>
              <w:t>3</w:t>
            </w:r>
            <w:r w:rsidRPr="0068194B">
              <w:rPr>
                <w:rFonts w:ascii="Arial" w:hAnsi="Arial" w:cs="Arial"/>
                <w:sz w:val="24"/>
                <w:szCs w:val="24"/>
              </w:rPr>
              <w:t xml:space="preserve"> Le propriétaire est tenu de fourni</w:t>
            </w:r>
            <w:r w:rsidR="00EA01B5">
              <w:rPr>
                <w:rFonts w:ascii="Arial" w:hAnsi="Arial" w:cs="Arial"/>
                <w:sz w:val="24"/>
                <w:szCs w:val="24"/>
              </w:rPr>
              <w:t>r les données demandées par le S</w:t>
            </w:r>
            <w:r w:rsidRPr="0068194B">
              <w:rPr>
                <w:rFonts w:ascii="Arial" w:hAnsi="Arial" w:cs="Arial"/>
                <w:sz w:val="24"/>
                <w:szCs w:val="24"/>
              </w:rPr>
              <w:t>ervice des eaux.</w:t>
            </w:r>
          </w:p>
        </w:tc>
      </w:tr>
      <w:tr w:rsidR="00334894" w:rsidRPr="00334894" w14:paraId="0A9C8AC2" w14:textId="77777777" w:rsidTr="00FB5F16">
        <w:tblPrEx>
          <w:tblCellMar>
            <w:left w:w="108" w:type="dxa"/>
            <w:right w:w="108" w:type="dxa"/>
          </w:tblCellMar>
        </w:tblPrEx>
        <w:tc>
          <w:tcPr>
            <w:tcW w:w="1843" w:type="dxa"/>
          </w:tcPr>
          <w:p w14:paraId="6E4820B7" w14:textId="77777777" w:rsidR="006B4335" w:rsidRPr="00334894" w:rsidRDefault="006B4335" w:rsidP="006B4335">
            <w:pPr>
              <w:spacing w:before="360" w:after="0" w:line="240" w:lineRule="auto"/>
              <w:jc w:val="both"/>
              <w:rPr>
                <w:rFonts w:ascii="Arial" w:hAnsi="Arial" w:cs="Arial"/>
                <w:sz w:val="18"/>
              </w:rPr>
            </w:pPr>
            <w:r w:rsidRPr="00334894">
              <w:rPr>
                <w:rFonts w:ascii="Arial" w:hAnsi="Arial" w:cs="Arial"/>
                <w:sz w:val="18"/>
              </w:rPr>
              <w:t>Taxes spécifiques</w:t>
            </w:r>
          </w:p>
        </w:tc>
        <w:tc>
          <w:tcPr>
            <w:tcW w:w="8222" w:type="dxa"/>
          </w:tcPr>
          <w:p w14:paraId="2DD4D61F" w14:textId="23836EE0" w:rsidR="006B4335" w:rsidRPr="00334894" w:rsidRDefault="006B4335" w:rsidP="009853C2">
            <w:pPr>
              <w:suppressAutoHyphens/>
              <w:spacing w:before="360" w:after="120" w:line="240" w:lineRule="auto"/>
              <w:ind w:right="74"/>
              <w:jc w:val="both"/>
              <w:rPr>
                <w:rFonts w:ascii="Arial" w:hAnsi="Arial" w:cs="Arial"/>
                <w:sz w:val="24"/>
                <w:szCs w:val="24"/>
              </w:rPr>
            </w:pPr>
            <w:r w:rsidRPr="00334894">
              <w:rPr>
                <w:rFonts w:ascii="Arial" w:hAnsi="Arial" w:cs="Arial"/>
                <w:b/>
                <w:sz w:val="24"/>
                <w:szCs w:val="24"/>
              </w:rPr>
              <w:t>Art.</w:t>
            </w:r>
            <w:r w:rsidRPr="00334894">
              <w:rPr>
                <w:rFonts w:ascii="Arial" w:hAnsi="Arial" w:cs="Arial"/>
                <w:b/>
              </w:rPr>
              <w:t xml:space="preserve"> </w:t>
            </w:r>
            <w:proofErr w:type="gramStart"/>
            <w:r w:rsidR="008C1FFF">
              <w:rPr>
                <w:rFonts w:ascii="Arial" w:hAnsi="Arial" w:cs="Arial"/>
                <w:b/>
                <w:sz w:val="24"/>
                <w:szCs w:val="24"/>
              </w:rPr>
              <w:t>4</w:t>
            </w:r>
            <w:r w:rsidR="000D6D8C">
              <w:rPr>
                <w:rFonts w:ascii="Arial" w:hAnsi="Arial" w:cs="Arial"/>
                <w:b/>
                <w:sz w:val="24"/>
                <w:szCs w:val="24"/>
              </w:rPr>
              <w:t>8</w:t>
            </w:r>
            <w:r w:rsidRPr="00334894">
              <w:rPr>
                <w:rFonts w:ascii="Arial" w:hAnsi="Arial" w:cs="Arial"/>
              </w:rPr>
              <w:t xml:space="preserve">  </w:t>
            </w:r>
            <w:r w:rsidRPr="00334894">
              <w:rPr>
                <w:rFonts w:ascii="Arial" w:hAnsi="Arial" w:cs="Arial"/>
                <w:sz w:val="24"/>
                <w:szCs w:val="24"/>
                <w:vertAlign w:val="superscript"/>
              </w:rPr>
              <w:t>1</w:t>
            </w:r>
            <w:proofErr w:type="gramEnd"/>
            <w:r w:rsidRPr="00334894">
              <w:rPr>
                <w:rFonts w:ascii="Arial" w:hAnsi="Arial" w:cs="Arial"/>
                <w:sz w:val="24"/>
                <w:szCs w:val="24"/>
                <w:vertAlign w:val="superscript"/>
              </w:rPr>
              <w:t xml:space="preserve"> </w:t>
            </w:r>
            <w:r w:rsidR="00324B05" w:rsidRPr="00A6198C">
              <w:rPr>
                <w:rFonts w:ascii="Arial" w:hAnsi="Arial" w:cs="Arial"/>
                <w:sz w:val="24"/>
              </w:rPr>
              <w:t>Des taxes différenciées ou complémentaires peuvent être perçues en fonction de la consommation liés aux activités, installations ou motifs suivants :</w:t>
            </w:r>
          </w:p>
          <w:p w14:paraId="592723D9" w14:textId="79F52549" w:rsidR="006B4335" w:rsidRPr="00334894" w:rsidRDefault="00324B05" w:rsidP="009853C2">
            <w:pPr>
              <w:tabs>
                <w:tab w:val="left" w:pos="479"/>
              </w:tabs>
              <w:suppressAutoHyphens/>
              <w:spacing w:before="360" w:after="120" w:line="240" w:lineRule="auto"/>
              <w:ind w:left="459" w:right="74" w:hanging="459"/>
              <w:jc w:val="both"/>
              <w:rPr>
                <w:rFonts w:ascii="Arial" w:hAnsi="Arial" w:cs="Arial"/>
                <w:sz w:val="24"/>
              </w:rPr>
            </w:pPr>
            <w:r>
              <w:rPr>
                <w:rFonts w:ascii="Arial" w:hAnsi="Arial" w:cs="Arial"/>
                <w:sz w:val="24"/>
              </w:rPr>
              <w:t>a)</w:t>
            </w:r>
            <w:r>
              <w:rPr>
                <w:rFonts w:ascii="Arial" w:hAnsi="Arial" w:cs="Arial"/>
                <w:sz w:val="24"/>
              </w:rPr>
              <w:tab/>
              <w:t>l</w:t>
            </w:r>
            <w:r w:rsidR="006B4335" w:rsidRPr="00334894">
              <w:rPr>
                <w:rFonts w:ascii="Arial" w:hAnsi="Arial" w:cs="Arial"/>
                <w:sz w:val="24"/>
              </w:rPr>
              <w:t>es piscines</w:t>
            </w:r>
            <w:r w:rsidR="00AD695E">
              <w:rPr>
                <w:rFonts w:ascii="Arial" w:hAnsi="Arial" w:cs="Arial"/>
                <w:sz w:val="24"/>
              </w:rPr>
              <w:t xml:space="preserve"> </w:t>
            </w:r>
            <w:r w:rsidR="006B4335" w:rsidRPr="00334894">
              <w:rPr>
                <w:rFonts w:ascii="Arial" w:hAnsi="Arial" w:cs="Arial"/>
                <w:sz w:val="24"/>
              </w:rPr>
              <w:t>;</w:t>
            </w:r>
          </w:p>
          <w:p w14:paraId="4D972BB3" w14:textId="4CA4482C" w:rsidR="006B4335" w:rsidRPr="00334894" w:rsidRDefault="00324B05" w:rsidP="009853C2">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b)</w:t>
            </w:r>
            <w:r>
              <w:rPr>
                <w:rFonts w:ascii="Arial" w:hAnsi="Arial" w:cs="Arial"/>
                <w:sz w:val="24"/>
              </w:rPr>
              <w:tab/>
              <w:t>l</w:t>
            </w:r>
            <w:r w:rsidR="006B4335" w:rsidRPr="00334894">
              <w:rPr>
                <w:rFonts w:ascii="Arial" w:hAnsi="Arial" w:cs="Arial"/>
                <w:sz w:val="24"/>
              </w:rPr>
              <w:t>es chantiers</w:t>
            </w:r>
            <w:r w:rsidR="00AD695E">
              <w:rPr>
                <w:rFonts w:ascii="Arial" w:hAnsi="Arial" w:cs="Arial"/>
                <w:sz w:val="24"/>
              </w:rPr>
              <w:t xml:space="preserve"> </w:t>
            </w:r>
            <w:r w:rsidR="006B4335" w:rsidRPr="00334894">
              <w:rPr>
                <w:rFonts w:ascii="Arial" w:hAnsi="Arial" w:cs="Arial"/>
                <w:sz w:val="24"/>
              </w:rPr>
              <w:t>;</w:t>
            </w:r>
          </w:p>
          <w:p w14:paraId="3B745323" w14:textId="55719421" w:rsidR="006B4335" w:rsidRPr="00334894" w:rsidRDefault="00324B05" w:rsidP="009853C2">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c)</w:t>
            </w:r>
            <w:r>
              <w:rPr>
                <w:rFonts w:ascii="Arial" w:hAnsi="Arial" w:cs="Arial"/>
                <w:sz w:val="24"/>
              </w:rPr>
              <w:tab/>
              <w:t>l</w:t>
            </w:r>
            <w:r w:rsidR="006B4335" w:rsidRPr="00334894">
              <w:rPr>
                <w:rFonts w:ascii="Arial" w:hAnsi="Arial" w:cs="Arial"/>
                <w:sz w:val="24"/>
              </w:rPr>
              <w:t>es résidences secondaires</w:t>
            </w:r>
            <w:r w:rsidR="00AD695E">
              <w:rPr>
                <w:rFonts w:ascii="Arial" w:hAnsi="Arial" w:cs="Arial"/>
                <w:sz w:val="24"/>
              </w:rPr>
              <w:t xml:space="preserve"> </w:t>
            </w:r>
            <w:r w:rsidR="006B4335" w:rsidRPr="00334894">
              <w:rPr>
                <w:rFonts w:ascii="Arial" w:hAnsi="Arial" w:cs="Arial"/>
                <w:sz w:val="24"/>
              </w:rPr>
              <w:t>;</w:t>
            </w:r>
          </w:p>
          <w:p w14:paraId="78A628C6" w14:textId="014C8F28" w:rsidR="006B4335" w:rsidRPr="00334894" w:rsidRDefault="00324B05" w:rsidP="009853C2">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d)</w:t>
            </w:r>
            <w:r>
              <w:rPr>
                <w:rFonts w:ascii="Arial" w:hAnsi="Arial" w:cs="Arial"/>
                <w:sz w:val="24"/>
              </w:rPr>
              <w:tab/>
              <w:t>l</w:t>
            </w:r>
            <w:r w:rsidR="006B4335" w:rsidRPr="00334894">
              <w:rPr>
                <w:rFonts w:ascii="Arial" w:hAnsi="Arial" w:cs="Arial"/>
                <w:sz w:val="24"/>
              </w:rPr>
              <w:t>es manifestations</w:t>
            </w:r>
            <w:r w:rsidR="00AD695E">
              <w:rPr>
                <w:rFonts w:ascii="Arial" w:hAnsi="Arial" w:cs="Arial"/>
                <w:sz w:val="24"/>
              </w:rPr>
              <w:t xml:space="preserve"> </w:t>
            </w:r>
            <w:r w:rsidR="006B4335" w:rsidRPr="00334894">
              <w:rPr>
                <w:rFonts w:ascii="Arial" w:hAnsi="Arial" w:cs="Arial"/>
                <w:sz w:val="24"/>
              </w:rPr>
              <w:t>;</w:t>
            </w:r>
          </w:p>
          <w:p w14:paraId="261F5788" w14:textId="711CAAD9" w:rsidR="006B4335" w:rsidRDefault="00324B05" w:rsidP="009853C2">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e)</w:t>
            </w:r>
            <w:r>
              <w:rPr>
                <w:rFonts w:ascii="Arial" w:hAnsi="Arial" w:cs="Arial"/>
                <w:sz w:val="24"/>
              </w:rPr>
              <w:tab/>
            </w:r>
            <w:r w:rsidR="006B4335" w:rsidRPr="00334894">
              <w:rPr>
                <w:rFonts w:ascii="Arial" w:hAnsi="Arial" w:cs="Arial"/>
                <w:sz w:val="24"/>
              </w:rPr>
              <w:t>l’alimentation du bétail</w:t>
            </w:r>
            <w:r w:rsidR="00AD695E">
              <w:rPr>
                <w:rFonts w:ascii="Arial" w:hAnsi="Arial" w:cs="Arial"/>
                <w:sz w:val="24"/>
              </w:rPr>
              <w:t xml:space="preserve"> </w:t>
            </w:r>
            <w:r w:rsidR="006B4335" w:rsidRPr="00334894">
              <w:rPr>
                <w:rFonts w:ascii="Arial" w:hAnsi="Arial" w:cs="Arial"/>
                <w:sz w:val="24"/>
              </w:rPr>
              <w:t>;</w:t>
            </w:r>
          </w:p>
          <w:p w14:paraId="069833AD" w14:textId="6099E035" w:rsidR="00323C84" w:rsidRPr="0068194B" w:rsidRDefault="00323C84" w:rsidP="009853C2">
            <w:pPr>
              <w:tabs>
                <w:tab w:val="left" w:pos="477"/>
              </w:tabs>
              <w:suppressAutoHyphens/>
              <w:spacing w:before="120" w:after="120" w:line="240" w:lineRule="auto"/>
              <w:ind w:left="459" w:right="74" w:hanging="459"/>
              <w:jc w:val="both"/>
              <w:rPr>
                <w:rFonts w:ascii="Arial" w:hAnsi="Arial" w:cs="Arial"/>
                <w:sz w:val="24"/>
              </w:rPr>
            </w:pPr>
            <w:r w:rsidRPr="0068194B">
              <w:rPr>
                <w:rFonts w:ascii="Arial" w:hAnsi="Arial" w:cs="Arial"/>
                <w:sz w:val="24"/>
              </w:rPr>
              <w:t>f)</w:t>
            </w:r>
            <w:r w:rsidRPr="0068194B">
              <w:rPr>
                <w:rFonts w:ascii="Arial" w:hAnsi="Arial" w:cs="Arial"/>
                <w:sz w:val="24"/>
              </w:rPr>
              <w:tab/>
              <w:t>les fontaines publiques</w:t>
            </w:r>
            <w:r w:rsidR="007E304B">
              <w:rPr>
                <w:rFonts w:ascii="Arial" w:hAnsi="Arial" w:cs="Arial"/>
                <w:sz w:val="24"/>
              </w:rPr>
              <w:t>.</w:t>
            </w:r>
          </w:p>
          <w:p w14:paraId="19772393" w14:textId="27606144" w:rsidR="006B4335" w:rsidRPr="00334894" w:rsidRDefault="006B4335" w:rsidP="009853C2">
            <w:pPr>
              <w:pStyle w:val="-Abschnitt"/>
              <w:suppressAutoHyphens/>
              <w:spacing w:before="360" w:after="120"/>
              <w:ind w:left="0" w:right="74" w:firstLine="0"/>
              <w:jc w:val="both"/>
              <w:rPr>
                <w:rFonts w:ascii="Arial" w:hAnsi="Arial" w:cs="Arial"/>
                <w:lang w:val="fr-CH"/>
              </w:rPr>
            </w:pPr>
            <w:r w:rsidRPr="00334894">
              <w:rPr>
                <w:rFonts w:ascii="Arial" w:hAnsi="Arial" w:cs="Arial"/>
                <w:sz w:val="24"/>
                <w:szCs w:val="24"/>
                <w:vertAlign w:val="superscript"/>
                <w:lang w:val="fr-CH"/>
              </w:rPr>
              <w:lastRenderedPageBreak/>
              <w:t>2</w:t>
            </w:r>
            <w:r w:rsidRPr="00334894">
              <w:rPr>
                <w:rFonts w:ascii="Arial" w:hAnsi="Arial" w:cs="Arial"/>
                <w:sz w:val="24"/>
                <w:szCs w:val="24"/>
                <w:lang w:val="fr-CH"/>
              </w:rPr>
              <w:t xml:space="preserve"> </w:t>
            </w:r>
            <w:r w:rsidRPr="00334894">
              <w:rPr>
                <w:rFonts w:ascii="Arial" w:hAnsi="Arial" w:cs="Arial"/>
                <w:sz w:val="24"/>
                <w:lang w:val="fr-CH"/>
              </w:rPr>
              <w:t xml:space="preserve">La consommation </w:t>
            </w:r>
            <w:r w:rsidR="00665439" w:rsidRPr="00334894">
              <w:rPr>
                <w:rFonts w:ascii="Arial" w:hAnsi="Arial" w:cs="Arial"/>
                <w:sz w:val="24"/>
                <w:lang w:val="fr-CH"/>
              </w:rPr>
              <w:t xml:space="preserve">pour </w:t>
            </w:r>
            <w:r w:rsidRPr="00334894">
              <w:rPr>
                <w:rFonts w:ascii="Arial" w:hAnsi="Arial" w:cs="Arial"/>
                <w:sz w:val="24"/>
                <w:lang w:val="fr-CH"/>
              </w:rPr>
              <w:t>une activité particulière est déterminée par un compteur indépendant d</w:t>
            </w:r>
            <w:r w:rsidR="00EA01B5">
              <w:rPr>
                <w:rFonts w:ascii="Arial" w:hAnsi="Arial" w:cs="Arial"/>
                <w:sz w:val="24"/>
                <w:lang w:val="fr-CH"/>
              </w:rPr>
              <w:t>ont la pose est assurée par le S</w:t>
            </w:r>
            <w:r w:rsidRPr="00334894">
              <w:rPr>
                <w:rFonts w:ascii="Arial" w:hAnsi="Arial" w:cs="Arial"/>
                <w:sz w:val="24"/>
                <w:lang w:val="fr-CH"/>
              </w:rPr>
              <w:t>ervice des eaux.</w:t>
            </w:r>
          </w:p>
        </w:tc>
      </w:tr>
      <w:tr w:rsidR="006B4335" w:rsidRPr="00B26444" w14:paraId="3D6F8535" w14:textId="77777777" w:rsidTr="00FB5F16">
        <w:tblPrEx>
          <w:tblCellMar>
            <w:left w:w="108" w:type="dxa"/>
            <w:right w:w="108" w:type="dxa"/>
          </w:tblCellMar>
        </w:tblPrEx>
        <w:tc>
          <w:tcPr>
            <w:tcW w:w="1843" w:type="dxa"/>
          </w:tcPr>
          <w:p w14:paraId="005F6353" w14:textId="0300D1BC" w:rsidR="006B4335" w:rsidRPr="00B26444" w:rsidRDefault="006B4335" w:rsidP="009503B2">
            <w:pPr>
              <w:spacing w:before="360" w:after="0" w:line="240" w:lineRule="auto"/>
              <w:rPr>
                <w:rFonts w:ascii="Arial" w:hAnsi="Arial" w:cs="Arial"/>
                <w:sz w:val="18"/>
              </w:rPr>
            </w:pPr>
            <w:r w:rsidRPr="00B26444">
              <w:rPr>
                <w:rFonts w:ascii="Arial" w:hAnsi="Arial" w:cs="Arial"/>
                <w:sz w:val="18"/>
              </w:rPr>
              <w:lastRenderedPageBreak/>
              <w:t xml:space="preserve">Conditions de </w:t>
            </w:r>
            <w:r w:rsidR="009503B2">
              <w:rPr>
                <w:rFonts w:ascii="Arial" w:hAnsi="Arial" w:cs="Arial"/>
                <w:sz w:val="18"/>
              </w:rPr>
              <w:t xml:space="preserve">      </w:t>
            </w:r>
            <w:r w:rsidRPr="00B26444">
              <w:rPr>
                <w:rFonts w:ascii="Arial" w:hAnsi="Arial" w:cs="Arial"/>
                <w:sz w:val="18"/>
              </w:rPr>
              <w:t>paiement</w:t>
            </w:r>
          </w:p>
        </w:tc>
        <w:tc>
          <w:tcPr>
            <w:tcW w:w="8222" w:type="dxa"/>
          </w:tcPr>
          <w:p w14:paraId="0B59FB40" w14:textId="3AAB2B68" w:rsidR="009853C2" w:rsidRDefault="00AF7F53" w:rsidP="009853C2">
            <w:pPr>
              <w:suppressAutoHyphens/>
              <w:spacing w:before="360" w:after="120" w:line="240" w:lineRule="auto"/>
              <w:ind w:right="74"/>
              <w:jc w:val="both"/>
              <w:rPr>
                <w:rFonts w:ascii="Arial" w:hAnsi="Arial" w:cs="Arial"/>
                <w:sz w:val="24"/>
              </w:rPr>
            </w:pPr>
            <w:r w:rsidRPr="002868F1">
              <w:rPr>
                <w:rFonts w:ascii="Arial" w:hAnsi="Arial" w:cs="Arial"/>
                <w:b/>
                <w:sz w:val="24"/>
              </w:rPr>
              <w:t>Art.</w:t>
            </w:r>
            <w:r w:rsidRPr="002868F1">
              <w:rPr>
                <w:rFonts w:ascii="Arial" w:hAnsi="Arial" w:cs="Arial"/>
                <w:b/>
              </w:rPr>
              <w:t xml:space="preserve"> </w:t>
            </w:r>
            <w:proofErr w:type="gramStart"/>
            <w:r w:rsidR="000D6D8C">
              <w:rPr>
                <w:rFonts w:ascii="Arial" w:hAnsi="Arial" w:cs="Arial"/>
                <w:b/>
                <w:sz w:val="24"/>
              </w:rPr>
              <w:t>49</w:t>
            </w:r>
            <w:r w:rsidRPr="002868F1">
              <w:rPr>
                <w:rFonts w:ascii="Arial" w:hAnsi="Arial" w:cs="Arial"/>
              </w:rPr>
              <w:t xml:space="preserve">  </w:t>
            </w:r>
            <w:r w:rsidRPr="002868F1">
              <w:rPr>
                <w:rFonts w:ascii="Arial" w:eastAsia="Times New Roman" w:hAnsi="Arial" w:cs="Arial"/>
                <w:sz w:val="24"/>
                <w:szCs w:val="20"/>
                <w:vertAlign w:val="superscript"/>
                <w:lang w:eastAsia="fr-FR"/>
              </w:rPr>
              <w:t>1</w:t>
            </w:r>
            <w:proofErr w:type="gramEnd"/>
            <w:r w:rsidRPr="002868F1">
              <w:rPr>
                <w:rFonts w:ascii="Arial" w:eastAsia="Times New Roman" w:hAnsi="Arial" w:cs="Arial"/>
                <w:sz w:val="24"/>
                <w:szCs w:val="20"/>
                <w:vertAlign w:val="superscript"/>
                <w:lang w:eastAsia="fr-FR"/>
              </w:rPr>
              <w:t xml:space="preserve"> </w:t>
            </w:r>
            <w:r w:rsidR="00A6198C">
              <w:rPr>
                <w:rFonts w:ascii="Arial" w:hAnsi="Arial" w:cs="Arial"/>
                <w:sz w:val="24"/>
              </w:rPr>
              <w:t xml:space="preserve">Les factures sont établies par </w:t>
            </w:r>
            <w:r w:rsidR="00A12325">
              <w:rPr>
                <w:rFonts w:ascii="Arial" w:hAnsi="Arial" w:cs="Arial"/>
                <w:sz w:val="24"/>
              </w:rPr>
              <w:t>la C</w:t>
            </w:r>
            <w:r w:rsidR="009230E4">
              <w:rPr>
                <w:rFonts w:ascii="Arial" w:hAnsi="Arial" w:cs="Arial"/>
                <w:sz w:val="24"/>
              </w:rPr>
              <w:t xml:space="preserve">ommune </w:t>
            </w:r>
            <w:r w:rsidR="00A6198C">
              <w:rPr>
                <w:rFonts w:ascii="Arial" w:hAnsi="Arial" w:cs="Arial"/>
                <w:sz w:val="24"/>
              </w:rPr>
              <w:t>et doivent être réglées de trente jours à compter de leur date d’émission.</w:t>
            </w:r>
          </w:p>
          <w:p w14:paraId="2BD8D415" w14:textId="77777777" w:rsidR="00A6198C" w:rsidRDefault="00A6198C" w:rsidP="00F271C9">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2</w:t>
            </w:r>
            <w:r>
              <w:rPr>
                <w:rFonts w:ascii="Arial" w:hAnsi="Arial" w:cs="Arial"/>
                <w:sz w:val="24"/>
                <w:szCs w:val="24"/>
              </w:rPr>
              <w:t xml:space="preserve"> A défaut de règlement dans le délai, et après la procédure habituelle de rappel, un délai de grâce de dix jours est octroyé par écrit à l’abonné. Si à l’échéance du délai de grâce aucun paiement n’a été effectué, la procédure de recouvrement est introduite conformément à la loi fédérale sur la poursuite pour dettes et la faillite.</w:t>
            </w:r>
          </w:p>
          <w:p w14:paraId="384CFEC0" w14:textId="77777777" w:rsidR="00A6198C" w:rsidRDefault="00A6198C" w:rsidP="00F271C9">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3</w:t>
            </w:r>
            <w:r>
              <w:rPr>
                <w:rFonts w:ascii="Arial" w:hAnsi="Arial" w:cs="Arial"/>
                <w:sz w:val="24"/>
                <w:szCs w:val="24"/>
              </w:rPr>
              <w:t xml:space="preserve"> </w:t>
            </w:r>
            <w:r>
              <w:rPr>
                <w:rFonts w:ascii="Arial" w:hAnsi="Arial" w:cs="Arial"/>
                <w:sz w:val="24"/>
              </w:rPr>
              <w:t>En cas de retard de paiement, des intérêts de retard peuvent être exigés conformément au Code des obligations.</w:t>
            </w:r>
          </w:p>
          <w:p w14:paraId="284A1760" w14:textId="7CD5CC69" w:rsidR="006B4335" w:rsidRPr="00B26444" w:rsidRDefault="00A6198C" w:rsidP="00F271C9">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 </w:t>
            </w:r>
            <w:r>
              <w:rPr>
                <w:rFonts w:ascii="Arial" w:hAnsi="Arial" w:cs="Arial"/>
                <w:sz w:val="24"/>
              </w:rPr>
              <w:t>En cas de retard répété d’un abonné, un paiement anticipé ou une garantie peut être exigé. Les éventuels frais supplémentaires sont à la charge de celui-ci.</w:t>
            </w:r>
          </w:p>
        </w:tc>
      </w:tr>
      <w:tr w:rsidR="00A6198C" w14:paraId="45491122" w14:textId="77777777" w:rsidTr="00A6198C">
        <w:tblPrEx>
          <w:tblCellMar>
            <w:left w:w="108" w:type="dxa"/>
            <w:right w:w="108" w:type="dxa"/>
          </w:tblCellMar>
          <w:tblLook w:val="04A0" w:firstRow="1" w:lastRow="0" w:firstColumn="1" w:lastColumn="0" w:noHBand="0" w:noVBand="1"/>
        </w:tblPrEx>
        <w:tc>
          <w:tcPr>
            <w:tcW w:w="1843" w:type="dxa"/>
          </w:tcPr>
          <w:p w14:paraId="221EACC8" w14:textId="77777777" w:rsidR="00A6198C" w:rsidRDefault="00A6198C">
            <w:pPr>
              <w:jc w:val="both"/>
              <w:rPr>
                <w:rFonts w:ascii="Arial" w:hAnsi="Arial" w:cs="Arial"/>
                <w:sz w:val="18"/>
              </w:rPr>
            </w:pPr>
          </w:p>
          <w:p w14:paraId="0DD74A74" w14:textId="77777777" w:rsidR="00A6198C" w:rsidRDefault="00A6198C">
            <w:pPr>
              <w:jc w:val="both"/>
              <w:rPr>
                <w:rFonts w:ascii="Arial" w:hAnsi="Arial" w:cs="Arial"/>
                <w:sz w:val="18"/>
              </w:rPr>
            </w:pPr>
            <w:r>
              <w:rPr>
                <w:rFonts w:ascii="Arial" w:hAnsi="Arial" w:cs="Arial"/>
                <w:sz w:val="18"/>
              </w:rPr>
              <w:t>Indemnisation</w:t>
            </w:r>
          </w:p>
          <w:p w14:paraId="174FF6CC" w14:textId="77777777" w:rsidR="00A6198C" w:rsidRDefault="00A6198C">
            <w:pPr>
              <w:jc w:val="both"/>
              <w:rPr>
                <w:rFonts w:ascii="Arial" w:hAnsi="Arial" w:cs="Arial"/>
                <w:sz w:val="18"/>
              </w:rPr>
            </w:pPr>
          </w:p>
        </w:tc>
        <w:tc>
          <w:tcPr>
            <w:tcW w:w="8222" w:type="dxa"/>
            <w:hideMark/>
          </w:tcPr>
          <w:p w14:paraId="71BB9B7D" w14:textId="3178770A" w:rsidR="00A6198C" w:rsidRDefault="00A6198C" w:rsidP="00F271C9">
            <w:pPr>
              <w:suppressAutoHyphens/>
              <w:spacing w:before="360" w:after="120" w:line="240" w:lineRule="auto"/>
              <w:ind w:right="74"/>
              <w:jc w:val="both"/>
              <w:rPr>
                <w:rFonts w:ascii="Arial" w:hAnsi="Arial" w:cs="Arial"/>
                <w:sz w:val="24"/>
              </w:rPr>
            </w:pPr>
            <w:r>
              <w:rPr>
                <w:rFonts w:ascii="Arial" w:hAnsi="Arial" w:cs="Arial"/>
                <w:b/>
                <w:sz w:val="24"/>
              </w:rPr>
              <w:t>Art.</w:t>
            </w:r>
            <w:r>
              <w:rPr>
                <w:rFonts w:ascii="Arial" w:hAnsi="Arial" w:cs="Arial"/>
                <w:b/>
              </w:rPr>
              <w:t xml:space="preserve"> </w:t>
            </w:r>
            <w:r w:rsidR="008C1FFF">
              <w:rPr>
                <w:rFonts w:ascii="Arial" w:hAnsi="Arial" w:cs="Arial"/>
                <w:b/>
                <w:sz w:val="24"/>
              </w:rPr>
              <w:t>5</w:t>
            </w:r>
            <w:r w:rsidR="000D6D8C">
              <w:rPr>
                <w:rFonts w:ascii="Arial" w:hAnsi="Arial" w:cs="Arial"/>
                <w:b/>
                <w:sz w:val="24"/>
              </w:rPr>
              <w:t>0</w:t>
            </w:r>
            <w:r>
              <w:rPr>
                <w:rFonts w:ascii="Arial" w:hAnsi="Arial" w:cs="Arial"/>
              </w:rPr>
              <w:t xml:space="preserve">  </w:t>
            </w:r>
            <w:r>
              <w:rPr>
                <w:rFonts w:ascii="Arial" w:hAnsi="Arial" w:cs="Arial"/>
                <w:sz w:val="24"/>
              </w:rPr>
              <w:t>Toute indemnité ou réduction de la taxe unique de raccordement ou de la taxe d’utilisation (taxe de base et taxe de consommation) est exclue en cas de restriction ou de suppression de l’utilisation d’installations publiques.</w:t>
            </w:r>
          </w:p>
        </w:tc>
      </w:tr>
      <w:tr w:rsidR="00133043" w:rsidRPr="00B26444" w14:paraId="3A859ADE" w14:textId="77777777" w:rsidTr="008472DF">
        <w:tblPrEx>
          <w:tblCellMar>
            <w:left w:w="108" w:type="dxa"/>
            <w:right w:w="108" w:type="dxa"/>
          </w:tblCellMar>
        </w:tblPrEx>
        <w:tc>
          <w:tcPr>
            <w:tcW w:w="1843" w:type="dxa"/>
          </w:tcPr>
          <w:p w14:paraId="4545E239" w14:textId="77777777" w:rsidR="00133043" w:rsidRPr="00B26444" w:rsidRDefault="00133043" w:rsidP="008472DF">
            <w:pPr>
              <w:spacing w:before="360" w:after="0" w:line="240" w:lineRule="auto"/>
              <w:jc w:val="both"/>
              <w:rPr>
                <w:rFonts w:ascii="Arial" w:hAnsi="Arial" w:cs="Arial"/>
                <w:sz w:val="18"/>
              </w:rPr>
            </w:pPr>
            <w:r w:rsidRPr="00B26444">
              <w:rPr>
                <w:rFonts w:ascii="Arial" w:hAnsi="Arial" w:cs="Arial"/>
                <w:sz w:val="18"/>
              </w:rPr>
              <w:t>Prescriptions</w:t>
            </w:r>
          </w:p>
        </w:tc>
        <w:tc>
          <w:tcPr>
            <w:tcW w:w="8222" w:type="dxa"/>
          </w:tcPr>
          <w:p w14:paraId="25048C43" w14:textId="1D2A639A" w:rsidR="00133043" w:rsidRPr="00133043" w:rsidRDefault="00133043" w:rsidP="00F271C9">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r>
              <w:rPr>
                <w:rFonts w:ascii="Arial" w:hAnsi="Arial" w:cs="Arial"/>
                <w:b/>
                <w:sz w:val="24"/>
                <w:szCs w:val="24"/>
              </w:rPr>
              <w:t>5</w:t>
            </w:r>
            <w:r w:rsidR="000D6D8C">
              <w:rPr>
                <w:rFonts w:ascii="Arial" w:hAnsi="Arial" w:cs="Arial"/>
                <w:b/>
                <w:sz w:val="24"/>
                <w:szCs w:val="24"/>
              </w:rPr>
              <w:t>1</w:t>
            </w:r>
            <w:r w:rsidRPr="00B26444">
              <w:rPr>
                <w:rFonts w:ascii="Arial" w:hAnsi="Arial" w:cs="Arial"/>
              </w:rPr>
              <w:t xml:space="preserve">  </w:t>
            </w:r>
            <w:r w:rsidRPr="00B26444">
              <w:rPr>
                <w:rFonts w:ascii="Arial" w:hAnsi="Arial" w:cs="Arial"/>
                <w:sz w:val="24"/>
                <w:szCs w:val="24"/>
              </w:rPr>
              <w:t>Les taxes uniques se prescrivent par dix ans et les taxes périodiques par cinq ans.</w:t>
            </w:r>
          </w:p>
        </w:tc>
      </w:tr>
      <w:tr w:rsidR="006B4335" w:rsidRPr="00B26444" w14:paraId="2915C83E" w14:textId="77777777" w:rsidTr="00FB5F16">
        <w:tblPrEx>
          <w:tblCellMar>
            <w:left w:w="108" w:type="dxa"/>
            <w:right w:w="108" w:type="dxa"/>
          </w:tblCellMar>
        </w:tblPrEx>
        <w:tc>
          <w:tcPr>
            <w:tcW w:w="1843" w:type="dxa"/>
          </w:tcPr>
          <w:p w14:paraId="7A561918" w14:textId="2E009749" w:rsidR="006B4335" w:rsidRPr="00B26444" w:rsidRDefault="00133043" w:rsidP="006B4335">
            <w:pPr>
              <w:spacing w:before="360" w:after="0" w:line="240" w:lineRule="auto"/>
              <w:jc w:val="both"/>
              <w:rPr>
                <w:rFonts w:ascii="Arial" w:hAnsi="Arial" w:cs="Arial"/>
                <w:sz w:val="18"/>
              </w:rPr>
            </w:pPr>
            <w:r>
              <w:rPr>
                <w:rFonts w:ascii="Arial" w:hAnsi="Arial" w:cs="Arial"/>
                <w:sz w:val="18"/>
              </w:rPr>
              <w:t>Cas particuliers</w:t>
            </w:r>
          </w:p>
        </w:tc>
        <w:tc>
          <w:tcPr>
            <w:tcW w:w="8222" w:type="dxa"/>
          </w:tcPr>
          <w:p w14:paraId="754EB408" w14:textId="57FBE4C3" w:rsidR="0012492D" w:rsidRPr="00143D9E" w:rsidRDefault="0012492D" w:rsidP="00F271C9">
            <w:pPr>
              <w:suppressAutoHyphens/>
              <w:spacing w:before="360" w:after="120" w:line="240" w:lineRule="auto"/>
              <w:ind w:right="74"/>
              <w:jc w:val="both"/>
              <w:rPr>
                <w:rFonts w:ascii="Arial" w:hAnsi="Arial" w:cs="Arial"/>
                <w:sz w:val="24"/>
                <w:szCs w:val="24"/>
              </w:rPr>
            </w:pPr>
            <w:r w:rsidRPr="00143D9E">
              <w:rPr>
                <w:rFonts w:ascii="Arial" w:hAnsi="Arial" w:cs="Arial"/>
                <w:b/>
                <w:sz w:val="24"/>
                <w:szCs w:val="24"/>
              </w:rPr>
              <w:t>Art.</w:t>
            </w:r>
            <w:r w:rsidRPr="00143D9E">
              <w:rPr>
                <w:rFonts w:ascii="Arial" w:hAnsi="Arial" w:cs="Arial"/>
                <w:b/>
              </w:rPr>
              <w:t xml:space="preserve"> </w:t>
            </w:r>
            <w:r w:rsidRPr="00143D9E">
              <w:rPr>
                <w:rFonts w:ascii="Arial" w:hAnsi="Arial" w:cs="Arial"/>
                <w:b/>
                <w:sz w:val="24"/>
                <w:szCs w:val="24"/>
              </w:rPr>
              <w:t>5</w:t>
            </w:r>
            <w:r w:rsidR="000D6D8C">
              <w:rPr>
                <w:rFonts w:ascii="Arial" w:hAnsi="Arial" w:cs="Arial"/>
                <w:b/>
                <w:sz w:val="24"/>
                <w:szCs w:val="24"/>
              </w:rPr>
              <w:t>2</w:t>
            </w:r>
            <w:r w:rsidRPr="00143D9E">
              <w:rPr>
                <w:rFonts w:ascii="Arial" w:hAnsi="Arial" w:cs="Arial"/>
              </w:rPr>
              <w:t xml:space="preserve"> </w:t>
            </w:r>
            <w:r w:rsidRPr="00143D9E">
              <w:rPr>
                <w:rFonts w:ascii="Arial" w:eastAsia="Times New Roman" w:hAnsi="Arial" w:cs="Arial"/>
                <w:sz w:val="24"/>
                <w:szCs w:val="20"/>
                <w:vertAlign w:val="superscript"/>
                <w:lang w:eastAsia="fr-FR"/>
              </w:rPr>
              <w:t xml:space="preserve">1 </w:t>
            </w:r>
            <w:r w:rsidR="00A12325" w:rsidRPr="00143D9E">
              <w:rPr>
                <w:rFonts w:ascii="Arial" w:hAnsi="Arial" w:cs="Arial"/>
                <w:sz w:val="24"/>
              </w:rPr>
              <w:t>Dans les cas particuliers, la Commune défini</w:t>
            </w:r>
            <w:r w:rsidRPr="00143D9E">
              <w:rPr>
                <w:rFonts w:ascii="Arial" w:hAnsi="Arial" w:cs="Arial"/>
                <w:sz w:val="24"/>
              </w:rPr>
              <w:t xml:space="preserve">t une taxation adaptée en tenant compte de l’ensemble des circonstances et des méthodes et critères fixées dans la </w:t>
            </w:r>
            <w:proofErr w:type="spellStart"/>
            <w:r w:rsidRPr="00143D9E">
              <w:rPr>
                <w:rFonts w:ascii="Arial" w:hAnsi="Arial" w:cs="Arial"/>
                <w:sz w:val="24"/>
              </w:rPr>
              <w:t>LGEaux</w:t>
            </w:r>
            <w:proofErr w:type="spellEnd"/>
            <w:r w:rsidRPr="00143D9E">
              <w:rPr>
                <w:rFonts w:ascii="Arial" w:hAnsi="Arial" w:cs="Arial"/>
                <w:sz w:val="24"/>
              </w:rPr>
              <w:t>.</w:t>
            </w:r>
          </w:p>
          <w:p w14:paraId="540D9B90" w14:textId="675D9648" w:rsidR="00133043" w:rsidRPr="00133043" w:rsidRDefault="0012492D" w:rsidP="00F271C9">
            <w:pPr>
              <w:suppressAutoHyphens/>
              <w:spacing w:before="360" w:after="120" w:line="240" w:lineRule="auto"/>
              <w:ind w:right="74"/>
              <w:jc w:val="both"/>
              <w:rPr>
                <w:rFonts w:ascii="Arial" w:hAnsi="Arial" w:cs="Arial"/>
                <w:sz w:val="24"/>
                <w:szCs w:val="24"/>
              </w:rPr>
            </w:pPr>
            <w:r w:rsidRPr="00143D9E">
              <w:rPr>
                <w:rFonts w:ascii="Arial" w:hAnsi="Arial" w:cs="Arial"/>
                <w:sz w:val="24"/>
                <w:szCs w:val="24"/>
                <w:vertAlign w:val="superscript"/>
              </w:rPr>
              <w:t>2</w:t>
            </w:r>
            <w:r w:rsidRPr="00143D9E">
              <w:rPr>
                <w:rFonts w:ascii="Arial" w:hAnsi="Arial" w:cs="Arial"/>
                <w:sz w:val="24"/>
                <w:szCs w:val="24"/>
              </w:rPr>
              <w:t xml:space="preserve"> Le Conseil communal est compétent pour traiter tous les cas non prévus par le présent règlement et les cas particuliers.</w:t>
            </w:r>
          </w:p>
        </w:tc>
      </w:tr>
      <w:tr w:rsidR="00D24466" w:rsidRPr="00D161B4" w14:paraId="4622046F" w14:textId="77777777" w:rsidTr="00A017DA">
        <w:tc>
          <w:tcPr>
            <w:tcW w:w="1843" w:type="dxa"/>
          </w:tcPr>
          <w:p w14:paraId="745C8EBF" w14:textId="46C94ADC" w:rsidR="00DE2188" w:rsidRPr="0068194B" w:rsidRDefault="00DE2188" w:rsidP="00A017DA">
            <w:pPr>
              <w:jc w:val="both"/>
              <w:rPr>
                <w:rFonts w:ascii="Arial" w:hAnsi="Arial" w:cs="Arial"/>
                <w:b/>
                <w:sz w:val="18"/>
              </w:rPr>
            </w:pPr>
          </w:p>
        </w:tc>
        <w:tc>
          <w:tcPr>
            <w:tcW w:w="8222" w:type="dxa"/>
          </w:tcPr>
          <w:p w14:paraId="1DDD1958" w14:textId="268AC420" w:rsidR="00D24466" w:rsidRPr="0068194B" w:rsidRDefault="00D24466" w:rsidP="00F271C9">
            <w:pPr>
              <w:pStyle w:val="StyleTitre1Justifi"/>
            </w:pPr>
            <w:bookmarkStart w:id="8" w:name="_Toc27123719"/>
            <w:r w:rsidRPr="00F271C9">
              <w:t>DISPOSITIONS PENALES</w:t>
            </w:r>
            <w:r w:rsidR="00022218" w:rsidRPr="00F271C9">
              <w:t>, TRANSITOIRES</w:t>
            </w:r>
            <w:r w:rsidRPr="00F271C9">
              <w:t xml:space="preserve"> ET FINALES</w:t>
            </w:r>
            <w:bookmarkEnd w:id="8"/>
          </w:p>
        </w:tc>
      </w:tr>
      <w:tr w:rsidR="006D5D98" w14:paraId="6105F41C" w14:textId="77777777" w:rsidTr="006D5D98">
        <w:tblPrEx>
          <w:tblCellMar>
            <w:left w:w="108" w:type="dxa"/>
            <w:right w:w="108" w:type="dxa"/>
          </w:tblCellMar>
          <w:tblLook w:val="04A0" w:firstRow="1" w:lastRow="0" w:firstColumn="1" w:lastColumn="0" w:noHBand="0" w:noVBand="1"/>
        </w:tblPrEx>
        <w:tc>
          <w:tcPr>
            <w:tcW w:w="1843" w:type="dxa"/>
            <w:hideMark/>
          </w:tcPr>
          <w:p w14:paraId="291F1FA3" w14:textId="77777777" w:rsidR="006D5D98" w:rsidRDefault="006D5D98">
            <w:pPr>
              <w:spacing w:before="360" w:after="0" w:line="240" w:lineRule="auto"/>
              <w:jc w:val="both"/>
              <w:rPr>
                <w:rFonts w:ascii="Arial" w:hAnsi="Arial" w:cs="Arial"/>
                <w:sz w:val="18"/>
              </w:rPr>
            </w:pPr>
            <w:r>
              <w:rPr>
                <w:rFonts w:ascii="Arial" w:hAnsi="Arial" w:cs="Arial"/>
                <w:sz w:val="18"/>
              </w:rPr>
              <w:t>Infractions</w:t>
            </w:r>
          </w:p>
        </w:tc>
        <w:tc>
          <w:tcPr>
            <w:tcW w:w="8222" w:type="dxa"/>
            <w:hideMark/>
          </w:tcPr>
          <w:p w14:paraId="40E2EC93" w14:textId="6B5E1175" w:rsidR="009230E4" w:rsidRPr="00D61F87" w:rsidRDefault="006D5D98" w:rsidP="00F271C9">
            <w:pPr>
              <w:suppressAutoHyphens/>
              <w:spacing w:before="360" w:after="120" w:line="240" w:lineRule="auto"/>
              <w:ind w:right="74"/>
              <w:jc w:val="both"/>
              <w:rPr>
                <w:rFonts w:ascii="Arial" w:hAnsi="Arial" w:cs="Arial"/>
                <w:b/>
                <w:sz w:val="24"/>
              </w:rPr>
            </w:pPr>
            <w:r>
              <w:rPr>
                <w:rFonts w:ascii="Arial" w:hAnsi="Arial" w:cs="Arial"/>
                <w:b/>
                <w:sz w:val="24"/>
              </w:rPr>
              <w:t>Art</w:t>
            </w:r>
            <w:r w:rsidRPr="0068194B">
              <w:rPr>
                <w:rFonts w:ascii="Arial" w:hAnsi="Arial" w:cs="Arial"/>
                <w:b/>
                <w:sz w:val="24"/>
              </w:rPr>
              <w:t>.</w:t>
            </w:r>
            <w:r w:rsidRPr="0068194B">
              <w:rPr>
                <w:rFonts w:ascii="Arial" w:hAnsi="Arial" w:cs="Arial"/>
                <w:b/>
              </w:rPr>
              <w:t xml:space="preserve"> </w:t>
            </w:r>
            <w:proofErr w:type="gramStart"/>
            <w:r w:rsidR="00133043" w:rsidRPr="0068194B">
              <w:rPr>
                <w:rFonts w:ascii="Arial" w:hAnsi="Arial" w:cs="Arial"/>
                <w:b/>
                <w:sz w:val="24"/>
              </w:rPr>
              <w:t>5</w:t>
            </w:r>
            <w:r w:rsidR="000D6D8C">
              <w:rPr>
                <w:rFonts w:ascii="Arial" w:hAnsi="Arial" w:cs="Arial"/>
                <w:b/>
                <w:sz w:val="24"/>
              </w:rPr>
              <w:t>3</w:t>
            </w:r>
            <w:r w:rsidRPr="0068194B">
              <w:rPr>
                <w:rFonts w:ascii="Arial" w:hAnsi="Arial" w:cs="Arial"/>
              </w:rPr>
              <w:t xml:space="preserve">  </w:t>
            </w:r>
            <w:r w:rsidR="009230E4" w:rsidRPr="004C25F0">
              <w:rPr>
                <w:rFonts w:ascii="Arial" w:eastAsia="Times New Roman" w:hAnsi="Arial" w:cs="Arial"/>
                <w:sz w:val="24"/>
                <w:szCs w:val="20"/>
                <w:vertAlign w:val="superscript"/>
                <w:lang w:eastAsia="fr-FR"/>
              </w:rPr>
              <w:t>1</w:t>
            </w:r>
            <w:proofErr w:type="gramEnd"/>
            <w:r w:rsidR="009230E4" w:rsidRPr="004C25F0">
              <w:rPr>
                <w:rFonts w:ascii="Arial" w:eastAsia="Times New Roman" w:hAnsi="Arial" w:cs="Arial"/>
                <w:sz w:val="24"/>
                <w:szCs w:val="20"/>
                <w:vertAlign w:val="superscript"/>
                <w:lang w:eastAsia="fr-FR"/>
              </w:rPr>
              <w:t xml:space="preserve"> </w:t>
            </w:r>
            <w:r w:rsidR="009230E4" w:rsidRPr="009D49FC">
              <w:rPr>
                <w:rFonts w:ascii="Arial" w:hAnsi="Arial" w:cs="Arial"/>
                <w:sz w:val="24"/>
              </w:rPr>
              <w:t xml:space="preserve">Les infractions au présent règlement sont punies d’une amende de Fr. </w:t>
            </w:r>
            <w:r w:rsidR="009772F4">
              <w:rPr>
                <w:rFonts w:ascii="Arial" w:hAnsi="Arial" w:cs="Arial"/>
                <w:sz w:val="24"/>
              </w:rPr>
              <w:t>5</w:t>
            </w:r>
            <w:r w:rsidR="009230E4" w:rsidRPr="009D49FC">
              <w:rPr>
                <w:rFonts w:ascii="Arial" w:hAnsi="Arial" w:cs="Arial"/>
                <w:sz w:val="24"/>
              </w:rPr>
              <w:t>'000.–</w:t>
            </w:r>
            <w:r w:rsidR="007E304B" w:rsidRPr="009D49FC">
              <w:rPr>
                <w:rFonts w:ascii="Arial" w:hAnsi="Arial" w:cs="Arial"/>
                <w:sz w:val="24"/>
              </w:rPr>
              <w:t xml:space="preserve"> </w:t>
            </w:r>
            <w:r w:rsidR="009230E4" w:rsidRPr="009D49FC">
              <w:rPr>
                <w:rFonts w:ascii="Arial" w:hAnsi="Arial" w:cs="Arial"/>
                <w:sz w:val="24"/>
              </w:rPr>
              <w:t xml:space="preserve"> au plus.</w:t>
            </w:r>
          </w:p>
          <w:p w14:paraId="63341B3E" w14:textId="5C9A9140" w:rsidR="006D5D98" w:rsidRDefault="009230E4" w:rsidP="00F271C9">
            <w:pPr>
              <w:suppressAutoHyphens/>
              <w:spacing w:before="360" w:after="120" w:line="240" w:lineRule="auto"/>
              <w:ind w:right="74"/>
              <w:jc w:val="both"/>
              <w:rPr>
                <w:rFonts w:ascii="Arial" w:hAnsi="Arial" w:cs="Arial"/>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L’application des autres dispositions pénales fédérales et cantonales demeure réservée.</w:t>
            </w:r>
          </w:p>
        </w:tc>
      </w:tr>
      <w:tr w:rsidR="006D5D98" w14:paraId="68CB2B3D" w14:textId="77777777" w:rsidTr="006D5D98">
        <w:tblPrEx>
          <w:tblCellMar>
            <w:left w:w="108" w:type="dxa"/>
            <w:right w:w="108" w:type="dxa"/>
          </w:tblCellMar>
          <w:tblLook w:val="04A0" w:firstRow="1" w:lastRow="0" w:firstColumn="1" w:lastColumn="0" w:noHBand="0" w:noVBand="1"/>
        </w:tblPrEx>
        <w:tc>
          <w:tcPr>
            <w:tcW w:w="1843" w:type="dxa"/>
          </w:tcPr>
          <w:p w14:paraId="3C72C72A" w14:textId="77777777" w:rsidR="006D5D98" w:rsidRDefault="006D5D98">
            <w:pPr>
              <w:jc w:val="both"/>
              <w:rPr>
                <w:rFonts w:ascii="Arial" w:hAnsi="Arial" w:cs="Arial"/>
                <w:sz w:val="18"/>
              </w:rPr>
            </w:pPr>
          </w:p>
          <w:p w14:paraId="1A4F6CCD" w14:textId="77777777" w:rsidR="006D5D98" w:rsidRDefault="006D5D98">
            <w:pPr>
              <w:jc w:val="both"/>
              <w:rPr>
                <w:rFonts w:ascii="Arial" w:hAnsi="Arial" w:cs="Arial"/>
                <w:sz w:val="18"/>
              </w:rPr>
            </w:pPr>
            <w:r>
              <w:rPr>
                <w:rFonts w:ascii="Arial" w:hAnsi="Arial" w:cs="Arial"/>
                <w:sz w:val="18"/>
              </w:rPr>
              <w:t>Voies de droit</w:t>
            </w:r>
          </w:p>
          <w:p w14:paraId="740DC671" w14:textId="77777777" w:rsidR="006D5D98" w:rsidRDefault="006D5D98">
            <w:pPr>
              <w:jc w:val="both"/>
              <w:rPr>
                <w:rFonts w:ascii="Arial" w:hAnsi="Arial" w:cs="Arial"/>
                <w:sz w:val="18"/>
              </w:rPr>
            </w:pPr>
          </w:p>
        </w:tc>
        <w:tc>
          <w:tcPr>
            <w:tcW w:w="8222" w:type="dxa"/>
            <w:hideMark/>
          </w:tcPr>
          <w:p w14:paraId="4F82D250" w14:textId="23FDEE70" w:rsidR="0028578E" w:rsidRDefault="006D5D98" w:rsidP="0028578E">
            <w:pPr>
              <w:suppressAutoHyphens/>
              <w:spacing w:before="360" w:after="120" w:line="240" w:lineRule="auto"/>
              <w:ind w:right="74"/>
              <w:jc w:val="both"/>
              <w:rPr>
                <w:rFonts w:ascii="Arial" w:hAnsi="Arial" w:cs="Arial"/>
                <w:sz w:val="24"/>
                <w:szCs w:val="24"/>
              </w:rPr>
            </w:pPr>
            <w:r w:rsidRPr="0068194B">
              <w:rPr>
                <w:rFonts w:ascii="Arial" w:hAnsi="Arial" w:cs="Arial"/>
                <w:b/>
                <w:sz w:val="24"/>
                <w:szCs w:val="24"/>
              </w:rPr>
              <w:t>Art.</w:t>
            </w:r>
            <w:r w:rsidRPr="0068194B">
              <w:rPr>
                <w:rFonts w:ascii="Arial" w:hAnsi="Arial" w:cs="Arial"/>
                <w:b/>
              </w:rPr>
              <w:t xml:space="preserve"> </w:t>
            </w:r>
            <w:proofErr w:type="gramStart"/>
            <w:r w:rsidR="00133043" w:rsidRPr="0068194B">
              <w:rPr>
                <w:rFonts w:ascii="Arial" w:hAnsi="Arial" w:cs="Arial"/>
                <w:b/>
                <w:sz w:val="24"/>
                <w:szCs w:val="24"/>
              </w:rPr>
              <w:t>5</w:t>
            </w:r>
            <w:r w:rsidR="000D6D8C">
              <w:rPr>
                <w:rFonts w:ascii="Arial" w:hAnsi="Arial" w:cs="Arial"/>
                <w:b/>
                <w:sz w:val="24"/>
              </w:rPr>
              <w:t>4</w:t>
            </w:r>
            <w:r w:rsidRPr="0068194B">
              <w:rPr>
                <w:rFonts w:ascii="Arial" w:hAnsi="Arial" w:cs="Arial"/>
              </w:rPr>
              <w:t xml:space="preserve">  </w:t>
            </w:r>
            <w:r w:rsidR="009230E4" w:rsidRPr="00512B0D">
              <w:rPr>
                <w:rFonts w:ascii="Arial" w:hAnsi="Arial" w:cs="Arial"/>
                <w:sz w:val="24"/>
                <w:szCs w:val="24"/>
              </w:rPr>
              <w:t>Les</w:t>
            </w:r>
            <w:proofErr w:type="gramEnd"/>
            <w:r w:rsidR="009230E4" w:rsidRPr="00512B0D">
              <w:rPr>
                <w:rFonts w:ascii="Arial" w:hAnsi="Arial" w:cs="Arial"/>
                <w:sz w:val="24"/>
                <w:szCs w:val="24"/>
              </w:rPr>
              <w:t xml:space="preserve"> décisions de </w:t>
            </w:r>
            <w:r w:rsidR="00A12325">
              <w:rPr>
                <w:rFonts w:ascii="Arial" w:hAnsi="Arial" w:cs="Arial"/>
                <w:sz w:val="24"/>
              </w:rPr>
              <w:t>la C</w:t>
            </w:r>
            <w:r w:rsidR="009230E4" w:rsidRPr="00512B0D">
              <w:rPr>
                <w:rFonts w:ascii="Arial" w:hAnsi="Arial" w:cs="Arial"/>
                <w:sz w:val="24"/>
              </w:rPr>
              <w:t>ommune</w:t>
            </w:r>
            <w:r w:rsidR="009230E4" w:rsidRPr="00512B0D">
              <w:rPr>
                <w:rFonts w:ascii="Arial" w:hAnsi="Arial" w:cs="Arial"/>
                <w:sz w:val="24"/>
                <w:lang w:val="fr-FR" w:eastAsia="fr-FR"/>
              </w:rPr>
              <w:t xml:space="preserve"> </w:t>
            </w:r>
            <w:r w:rsidR="009230E4" w:rsidRPr="00512B0D">
              <w:rPr>
                <w:rFonts w:ascii="Arial" w:hAnsi="Arial" w:cs="Arial"/>
                <w:sz w:val="24"/>
                <w:szCs w:val="24"/>
              </w:rPr>
              <w:t>sont sujettes à opposition dans un délai de trente jours dès leur notification. Au surplus, les dispositions du Code de procédure administrative sont applicables.</w:t>
            </w:r>
          </w:p>
        </w:tc>
      </w:tr>
      <w:tr w:rsidR="006D5D98" w14:paraId="4D619418" w14:textId="77777777" w:rsidTr="006D5D98">
        <w:tblPrEx>
          <w:tblCellMar>
            <w:left w:w="108" w:type="dxa"/>
            <w:right w:w="108" w:type="dxa"/>
          </w:tblCellMar>
          <w:tblLook w:val="04A0" w:firstRow="1" w:lastRow="0" w:firstColumn="1" w:lastColumn="0" w:noHBand="0" w:noVBand="1"/>
        </w:tblPrEx>
        <w:tc>
          <w:tcPr>
            <w:tcW w:w="1843" w:type="dxa"/>
            <w:hideMark/>
          </w:tcPr>
          <w:p w14:paraId="5546BDBE" w14:textId="77777777" w:rsidR="006D5D98" w:rsidRDefault="006D5D98">
            <w:pPr>
              <w:spacing w:before="360" w:after="0" w:line="240" w:lineRule="auto"/>
              <w:rPr>
                <w:rFonts w:ascii="Arial" w:hAnsi="Arial" w:cs="Arial"/>
                <w:sz w:val="18"/>
              </w:rPr>
            </w:pPr>
            <w:r>
              <w:rPr>
                <w:rFonts w:ascii="Arial" w:hAnsi="Arial" w:cs="Arial"/>
                <w:sz w:val="18"/>
              </w:rPr>
              <w:t>Disposition transitoire</w:t>
            </w:r>
          </w:p>
        </w:tc>
        <w:tc>
          <w:tcPr>
            <w:tcW w:w="8222" w:type="dxa"/>
            <w:hideMark/>
          </w:tcPr>
          <w:p w14:paraId="15EA0229" w14:textId="26299A2F" w:rsidR="006D5D98" w:rsidRDefault="006D5D98" w:rsidP="0028578E">
            <w:pPr>
              <w:suppressAutoHyphens/>
              <w:spacing w:before="360" w:after="120" w:line="240" w:lineRule="auto"/>
              <w:ind w:right="74"/>
              <w:jc w:val="both"/>
              <w:rPr>
                <w:rFonts w:ascii="Arial" w:hAnsi="Arial" w:cs="Arial"/>
                <w:b/>
                <w:sz w:val="24"/>
              </w:rPr>
            </w:pPr>
            <w:r w:rsidRPr="0068194B">
              <w:rPr>
                <w:rFonts w:ascii="Arial" w:hAnsi="Arial" w:cs="Arial"/>
                <w:b/>
                <w:sz w:val="24"/>
              </w:rPr>
              <w:t>Art.</w:t>
            </w:r>
            <w:r w:rsidRPr="0068194B">
              <w:rPr>
                <w:rFonts w:ascii="Arial" w:hAnsi="Arial" w:cs="Arial"/>
                <w:b/>
              </w:rPr>
              <w:t xml:space="preserve"> </w:t>
            </w:r>
            <w:proofErr w:type="gramStart"/>
            <w:r w:rsidR="00133043" w:rsidRPr="0068194B">
              <w:rPr>
                <w:rFonts w:ascii="Arial" w:hAnsi="Arial" w:cs="Arial"/>
                <w:b/>
                <w:sz w:val="24"/>
              </w:rPr>
              <w:t>5</w:t>
            </w:r>
            <w:r w:rsidR="000D6D8C">
              <w:rPr>
                <w:rFonts w:ascii="Arial" w:hAnsi="Arial" w:cs="Arial"/>
                <w:b/>
                <w:sz w:val="24"/>
              </w:rPr>
              <w:t>5</w:t>
            </w:r>
            <w:r w:rsidRPr="0068194B">
              <w:rPr>
                <w:rFonts w:ascii="Arial" w:hAnsi="Arial" w:cs="Arial"/>
              </w:rPr>
              <w:t xml:space="preserve">  </w:t>
            </w:r>
            <w:r w:rsidR="009230E4" w:rsidRPr="0084062C">
              <w:rPr>
                <w:rFonts w:ascii="Arial" w:hAnsi="Arial" w:cs="Arial"/>
                <w:sz w:val="24"/>
              </w:rPr>
              <w:t>Les</w:t>
            </w:r>
            <w:proofErr w:type="gramEnd"/>
            <w:r w:rsidR="009230E4" w:rsidRPr="0084062C">
              <w:rPr>
                <w:rFonts w:ascii="Arial" w:hAnsi="Arial" w:cs="Arial"/>
                <w:sz w:val="24"/>
              </w:rPr>
              <w:t xml:space="preserve"> taxes de raccordement dues </w:t>
            </w:r>
            <w:r w:rsidR="009230E4">
              <w:rPr>
                <w:rFonts w:ascii="Arial" w:hAnsi="Arial" w:cs="Arial"/>
                <w:sz w:val="24"/>
              </w:rPr>
              <w:t xml:space="preserve">avant </w:t>
            </w:r>
            <w:r w:rsidR="009230E4" w:rsidRPr="0084062C">
              <w:rPr>
                <w:rFonts w:ascii="Arial" w:hAnsi="Arial" w:cs="Arial"/>
                <w:sz w:val="24"/>
              </w:rPr>
              <w:t xml:space="preserve">l’entrée en vigueur du présent règlement sont calculées selon l’ancienne législation. La date déterminante pour le calcul </w:t>
            </w:r>
            <w:r w:rsidR="009230E4">
              <w:rPr>
                <w:rFonts w:ascii="Arial" w:hAnsi="Arial" w:cs="Arial"/>
                <w:sz w:val="24"/>
              </w:rPr>
              <w:t>de ces taxes</w:t>
            </w:r>
            <w:r w:rsidR="009230E4" w:rsidRPr="0084062C">
              <w:rPr>
                <w:rFonts w:ascii="Arial" w:hAnsi="Arial" w:cs="Arial"/>
                <w:sz w:val="24"/>
              </w:rPr>
              <w:t xml:space="preserve"> est celle du dépôt de la demande du permis de construire.</w:t>
            </w:r>
          </w:p>
        </w:tc>
      </w:tr>
      <w:tr w:rsidR="006D5D98" w:rsidRPr="008605C8" w14:paraId="7797841E" w14:textId="77777777" w:rsidTr="006D5D98">
        <w:tblPrEx>
          <w:tblCellMar>
            <w:left w:w="108" w:type="dxa"/>
            <w:right w:w="108" w:type="dxa"/>
          </w:tblCellMar>
          <w:tblLook w:val="04A0" w:firstRow="1" w:lastRow="0" w:firstColumn="1" w:lastColumn="0" w:noHBand="0" w:noVBand="1"/>
        </w:tblPrEx>
        <w:tc>
          <w:tcPr>
            <w:tcW w:w="1843" w:type="dxa"/>
            <w:hideMark/>
          </w:tcPr>
          <w:p w14:paraId="337B3536" w14:textId="77777777" w:rsidR="006D5D98" w:rsidRPr="008605C8" w:rsidRDefault="006D5D98">
            <w:pPr>
              <w:spacing w:before="360" w:after="0" w:line="240" w:lineRule="auto"/>
              <w:jc w:val="both"/>
              <w:rPr>
                <w:rFonts w:ascii="Arial" w:hAnsi="Arial" w:cs="Arial"/>
                <w:sz w:val="18"/>
              </w:rPr>
            </w:pPr>
            <w:r w:rsidRPr="008605C8">
              <w:rPr>
                <w:rFonts w:ascii="Arial" w:hAnsi="Arial" w:cs="Arial"/>
                <w:sz w:val="18"/>
              </w:rPr>
              <w:t>Entrée en vigueur</w:t>
            </w:r>
          </w:p>
        </w:tc>
        <w:tc>
          <w:tcPr>
            <w:tcW w:w="8222" w:type="dxa"/>
            <w:hideMark/>
          </w:tcPr>
          <w:p w14:paraId="18B51FF4" w14:textId="7B838E62" w:rsidR="006D5D98" w:rsidRPr="008605C8" w:rsidRDefault="006D5D98" w:rsidP="009772F4">
            <w:pPr>
              <w:suppressAutoHyphens/>
              <w:spacing w:before="360" w:after="120" w:line="240" w:lineRule="auto"/>
              <w:ind w:right="74"/>
              <w:jc w:val="both"/>
              <w:rPr>
                <w:rFonts w:ascii="Arial" w:hAnsi="Arial" w:cs="Arial"/>
                <w:b/>
                <w:sz w:val="24"/>
              </w:rPr>
            </w:pPr>
            <w:r w:rsidRPr="008605C8">
              <w:rPr>
                <w:rFonts w:ascii="Arial" w:hAnsi="Arial" w:cs="Arial"/>
                <w:b/>
                <w:sz w:val="24"/>
              </w:rPr>
              <w:t>Art.</w:t>
            </w:r>
            <w:r w:rsidRPr="008605C8">
              <w:rPr>
                <w:rFonts w:ascii="Arial" w:hAnsi="Arial" w:cs="Arial"/>
                <w:b/>
              </w:rPr>
              <w:t xml:space="preserve"> </w:t>
            </w:r>
            <w:proofErr w:type="gramStart"/>
            <w:r w:rsidR="008C1FFF" w:rsidRPr="008605C8">
              <w:rPr>
                <w:rFonts w:ascii="Arial" w:hAnsi="Arial" w:cs="Arial"/>
                <w:b/>
                <w:sz w:val="24"/>
              </w:rPr>
              <w:t>5</w:t>
            </w:r>
            <w:r w:rsidR="000D6D8C" w:rsidRPr="008605C8">
              <w:rPr>
                <w:rFonts w:ascii="Arial" w:hAnsi="Arial" w:cs="Arial"/>
                <w:b/>
                <w:sz w:val="24"/>
              </w:rPr>
              <w:t>6</w:t>
            </w:r>
            <w:r w:rsidRPr="008605C8">
              <w:rPr>
                <w:rFonts w:ascii="Arial" w:hAnsi="Arial" w:cs="Arial"/>
              </w:rPr>
              <w:t xml:space="preserve">  </w:t>
            </w:r>
            <w:r w:rsidR="009230E4" w:rsidRPr="008605C8">
              <w:rPr>
                <w:rFonts w:ascii="Arial" w:hAnsi="Arial" w:cs="Arial"/>
                <w:sz w:val="24"/>
              </w:rPr>
              <w:t>Le</w:t>
            </w:r>
            <w:proofErr w:type="gramEnd"/>
            <w:r w:rsidR="009230E4" w:rsidRPr="008605C8">
              <w:rPr>
                <w:rFonts w:ascii="Arial" w:hAnsi="Arial" w:cs="Arial"/>
                <w:sz w:val="24"/>
              </w:rPr>
              <w:t xml:space="preserve"> présent règlement entre en vigueur dès son approbation par le Délégué aux affaires communales à la date fixée par le Conseil communal. Il abroge toutes dispositions de règlements contraires, en particulier le règlement </w:t>
            </w:r>
            <w:r w:rsidR="009772F4">
              <w:rPr>
                <w:rFonts w:ascii="Arial" w:hAnsi="Arial" w:cs="Arial"/>
                <w:sz w:val="24"/>
              </w:rPr>
              <w:t>relatif à l’approvisionnement en eau potable (RAEP)</w:t>
            </w:r>
            <w:r w:rsidR="009230E4" w:rsidRPr="008605C8">
              <w:rPr>
                <w:rFonts w:ascii="Arial" w:hAnsi="Arial" w:cs="Arial"/>
                <w:sz w:val="24"/>
              </w:rPr>
              <w:t xml:space="preserve"> de </w:t>
            </w:r>
            <w:r w:rsidR="007E304B" w:rsidRPr="008605C8">
              <w:rPr>
                <w:rFonts w:ascii="Arial" w:hAnsi="Arial" w:cs="Arial"/>
                <w:sz w:val="24"/>
              </w:rPr>
              <w:t xml:space="preserve">la Commune </w:t>
            </w:r>
            <w:r w:rsidR="009772F4">
              <w:rPr>
                <w:rFonts w:ascii="Arial" w:hAnsi="Arial" w:cs="Arial"/>
                <w:sz w:val="24"/>
              </w:rPr>
              <w:t xml:space="preserve">mixte </w:t>
            </w:r>
            <w:r w:rsidR="007E304B" w:rsidRPr="008605C8">
              <w:rPr>
                <w:rFonts w:ascii="Arial" w:hAnsi="Arial" w:cs="Arial"/>
                <w:sz w:val="24"/>
              </w:rPr>
              <w:t xml:space="preserve">de Courtedoux du </w:t>
            </w:r>
            <w:r w:rsidR="009772F4">
              <w:rPr>
                <w:rFonts w:ascii="Arial" w:hAnsi="Arial" w:cs="Arial"/>
                <w:sz w:val="24"/>
              </w:rPr>
              <w:t>19 avril 2018</w:t>
            </w:r>
            <w:r w:rsidR="007E304B" w:rsidRPr="008605C8">
              <w:rPr>
                <w:rFonts w:ascii="Arial" w:hAnsi="Arial" w:cs="Arial"/>
                <w:sz w:val="24"/>
              </w:rPr>
              <w:t xml:space="preserve">. </w:t>
            </w:r>
          </w:p>
        </w:tc>
      </w:tr>
    </w:tbl>
    <w:p w14:paraId="0AB460BF" w14:textId="77777777" w:rsidR="006D5D98" w:rsidRPr="008605C8" w:rsidRDefault="006D5D98" w:rsidP="006D5D98">
      <w:pPr>
        <w:jc w:val="both"/>
        <w:rPr>
          <w:rFonts w:ascii="Arial" w:hAnsi="Arial" w:cs="Arial"/>
        </w:rPr>
      </w:pPr>
    </w:p>
    <w:p w14:paraId="44F03DF4" w14:textId="5123647E" w:rsidR="006D5D98" w:rsidRPr="008605C8" w:rsidRDefault="006D5D98" w:rsidP="006D5D98">
      <w:pPr>
        <w:jc w:val="both"/>
        <w:rPr>
          <w:rFonts w:ascii="Arial" w:hAnsi="Arial" w:cs="Arial"/>
        </w:rPr>
      </w:pPr>
      <w:r w:rsidRPr="008605C8">
        <w:rPr>
          <w:rFonts w:ascii="Arial" w:hAnsi="Arial" w:cs="Arial"/>
        </w:rPr>
        <w:t xml:space="preserve">Ainsi délibéré et adopté par l'Assemblée communale de </w:t>
      </w:r>
      <w:r w:rsidR="008605C8">
        <w:rPr>
          <w:rFonts w:ascii="Arial" w:hAnsi="Arial" w:cs="Arial"/>
        </w:rPr>
        <w:t>Courtedoux</w:t>
      </w:r>
      <w:r w:rsidRPr="008605C8">
        <w:rPr>
          <w:rFonts w:ascii="Arial" w:hAnsi="Arial" w:cs="Arial"/>
        </w:rPr>
        <w:t xml:space="preserve"> </w:t>
      </w:r>
      <w:proofErr w:type="gramStart"/>
      <w:r w:rsidRPr="008605C8">
        <w:rPr>
          <w:rFonts w:ascii="Arial" w:hAnsi="Arial" w:cs="Arial"/>
        </w:rPr>
        <w:t xml:space="preserve">le </w:t>
      </w:r>
      <w:r w:rsidR="002E4804">
        <w:rPr>
          <w:rFonts w:ascii="Arial" w:hAnsi="Arial" w:cs="Arial"/>
        </w:rPr>
        <w:t xml:space="preserve"> 14</w:t>
      </w:r>
      <w:proofErr w:type="gramEnd"/>
      <w:r w:rsidR="002E4804">
        <w:rPr>
          <w:rFonts w:ascii="Arial" w:hAnsi="Arial" w:cs="Arial"/>
        </w:rPr>
        <w:t xml:space="preserve"> décembre 2022</w:t>
      </w:r>
    </w:p>
    <w:p w14:paraId="4F8586D1" w14:textId="77777777" w:rsidR="006D5D98" w:rsidRPr="008605C8" w:rsidRDefault="006D5D98" w:rsidP="006D5D98">
      <w:pPr>
        <w:jc w:val="both"/>
        <w:rPr>
          <w:rFonts w:ascii="Arial" w:hAnsi="Arial" w:cs="Arial"/>
        </w:rPr>
      </w:pPr>
    </w:p>
    <w:p w14:paraId="5091DD36" w14:textId="122A42C4" w:rsidR="006D5D98" w:rsidRDefault="006D5D98" w:rsidP="006D5D98">
      <w:pPr>
        <w:jc w:val="center"/>
        <w:rPr>
          <w:rFonts w:ascii="Arial" w:hAnsi="Arial" w:cs="Arial"/>
        </w:rPr>
      </w:pPr>
      <w:r w:rsidRPr="008605C8">
        <w:rPr>
          <w:rFonts w:ascii="Arial" w:hAnsi="Arial" w:cs="Arial"/>
        </w:rPr>
        <w:t>Au nom de l'Assemblée communale</w:t>
      </w:r>
    </w:p>
    <w:p w14:paraId="06E03FEE" w14:textId="77777777" w:rsidR="006D5D98" w:rsidRDefault="006D5D98" w:rsidP="006D5D98">
      <w:pPr>
        <w:jc w:val="center"/>
        <w:rPr>
          <w:rFonts w:ascii="Arial" w:hAnsi="Arial" w:cs="Arial"/>
        </w:rPr>
      </w:pPr>
    </w:p>
    <w:p w14:paraId="640142BC" w14:textId="3CE8EB32" w:rsidR="006D5D98" w:rsidRDefault="002E4804" w:rsidP="006D5D98">
      <w:pPr>
        <w:jc w:val="center"/>
        <w:rPr>
          <w:rFonts w:ascii="Arial" w:hAnsi="Arial" w:cs="Arial"/>
        </w:rPr>
      </w:pPr>
      <w:r>
        <w:rPr>
          <w:rFonts w:ascii="Arial" w:hAnsi="Arial" w:cs="Arial"/>
        </w:rPr>
        <w:t>L</w:t>
      </w:r>
      <w:r w:rsidR="0076418F">
        <w:rPr>
          <w:rFonts w:ascii="Arial" w:hAnsi="Arial" w:cs="Arial"/>
        </w:rPr>
        <w:t>a Président(e) :</w:t>
      </w:r>
      <w:r w:rsidR="0076418F">
        <w:rPr>
          <w:rFonts w:ascii="Arial" w:hAnsi="Arial" w:cs="Arial"/>
        </w:rPr>
        <w:tab/>
      </w:r>
      <w:r w:rsidR="0076418F">
        <w:rPr>
          <w:rFonts w:ascii="Arial" w:hAnsi="Arial" w:cs="Arial"/>
        </w:rPr>
        <w:tab/>
      </w:r>
      <w:r w:rsidR="0076418F">
        <w:rPr>
          <w:rFonts w:ascii="Arial" w:hAnsi="Arial" w:cs="Arial"/>
        </w:rPr>
        <w:tab/>
      </w:r>
      <w:r>
        <w:rPr>
          <w:rFonts w:ascii="Arial" w:hAnsi="Arial" w:cs="Arial"/>
        </w:rPr>
        <w:t>L</w:t>
      </w:r>
      <w:r w:rsidR="006D5D98">
        <w:rPr>
          <w:rFonts w:ascii="Arial" w:hAnsi="Arial" w:cs="Arial"/>
        </w:rPr>
        <w:t>a Secrétaire :</w:t>
      </w:r>
    </w:p>
    <w:p w14:paraId="1F6A05C2" w14:textId="77777777" w:rsidR="006D5D98" w:rsidRDefault="006D5D98" w:rsidP="006D5D98">
      <w:pPr>
        <w:jc w:val="center"/>
        <w:rPr>
          <w:rFonts w:ascii="Arial" w:hAnsi="Arial" w:cs="Arial"/>
        </w:rPr>
      </w:pPr>
    </w:p>
    <w:p w14:paraId="416BA6B0" w14:textId="77777777" w:rsidR="006D5D98" w:rsidRDefault="006D5D98" w:rsidP="006D5D98">
      <w:pPr>
        <w:jc w:val="both"/>
        <w:rPr>
          <w:rFonts w:ascii="Arial" w:hAnsi="Arial" w:cs="Arial"/>
          <w:b/>
        </w:rPr>
      </w:pPr>
      <w:r>
        <w:rPr>
          <w:rFonts w:ascii="Arial" w:hAnsi="Arial" w:cs="Arial"/>
          <w:b/>
        </w:rPr>
        <w:t>Certificat de dépôt</w:t>
      </w:r>
    </w:p>
    <w:p w14:paraId="59E68527" w14:textId="496C6E23" w:rsidR="006D5D98" w:rsidRDefault="002E4804" w:rsidP="006D5D98">
      <w:pPr>
        <w:jc w:val="both"/>
        <w:rPr>
          <w:rFonts w:ascii="Arial" w:hAnsi="Arial" w:cs="Arial"/>
        </w:rPr>
      </w:pPr>
      <w:r>
        <w:rPr>
          <w:rFonts w:ascii="Arial" w:hAnsi="Arial" w:cs="Arial"/>
        </w:rPr>
        <w:t>La</w:t>
      </w:r>
      <w:r w:rsidR="006D5D98">
        <w:rPr>
          <w:rFonts w:ascii="Arial" w:hAnsi="Arial" w:cs="Arial"/>
        </w:rPr>
        <w:t xml:space="preserve"> Secrétaire communale soussignée certifie que le présent règlement a été déposé publiquement au secrétariat communal durant le délai légal de vingt jours avant et vingt après l'Assemblée communale du</w:t>
      </w:r>
      <w:r>
        <w:rPr>
          <w:rFonts w:ascii="Arial" w:hAnsi="Arial" w:cs="Arial"/>
        </w:rPr>
        <w:t xml:space="preserve"> 14 décembre 2022.</w:t>
      </w:r>
    </w:p>
    <w:p w14:paraId="7B8F137D" w14:textId="77777777" w:rsidR="006D5D98" w:rsidRDefault="006D5D98" w:rsidP="006D5D98">
      <w:pPr>
        <w:jc w:val="both"/>
        <w:rPr>
          <w:rFonts w:ascii="Arial" w:hAnsi="Arial" w:cs="Arial"/>
        </w:rPr>
      </w:pPr>
      <w:r>
        <w:rPr>
          <w:rFonts w:ascii="Arial" w:hAnsi="Arial" w:cs="Arial"/>
        </w:rPr>
        <w:t>Les dépôts et délais ont été publiés dans le Journal officiel.</w:t>
      </w:r>
    </w:p>
    <w:p w14:paraId="3AEB98F3" w14:textId="77777777" w:rsidR="006D5D98" w:rsidRDefault="006D5D98" w:rsidP="006D5D98">
      <w:pPr>
        <w:jc w:val="both"/>
        <w:rPr>
          <w:rFonts w:ascii="Arial" w:hAnsi="Arial" w:cs="Arial"/>
        </w:rPr>
      </w:pPr>
      <w:r>
        <w:rPr>
          <w:rFonts w:ascii="Arial" w:hAnsi="Arial" w:cs="Arial"/>
        </w:rPr>
        <w:t>Aucune opposition n'a été formulée pendant le délai légal.</w:t>
      </w:r>
    </w:p>
    <w:p w14:paraId="7B576389" w14:textId="5FCA0D34" w:rsidR="006D5D98" w:rsidRDefault="002E4804" w:rsidP="006D5D98">
      <w:pPr>
        <w:jc w:val="both"/>
        <w:rPr>
          <w:rFonts w:ascii="Arial" w:hAnsi="Arial" w:cs="Arial"/>
        </w:rPr>
      </w:pPr>
      <w:r>
        <w:rPr>
          <w:rFonts w:ascii="Arial" w:hAnsi="Arial" w:cs="Arial"/>
        </w:rPr>
        <w:t>La</w:t>
      </w:r>
      <w:r w:rsidR="006D5D98">
        <w:rPr>
          <w:rFonts w:ascii="Arial" w:hAnsi="Arial" w:cs="Arial"/>
        </w:rPr>
        <w:t xml:space="preserve"> secrétaire communal(e)</w:t>
      </w:r>
    </w:p>
    <w:p w14:paraId="629286FD" w14:textId="7C2AD0B8" w:rsidR="006D5D98" w:rsidRDefault="002E4804" w:rsidP="006D5D98">
      <w:pPr>
        <w:jc w:val="both"/>
        <w:rPr>
          <w:rFonts w:ascii="Arial" w:hAnsi="Arial" w:cs="Arial"/>
        </w:rPr>
      </w:pPr>
      <w:proofErr w:type="spellStart"/>
      <w:r>
        <w:rPr>
          <w:rFonts w:ascii="Arial" w:hAnsi="Arial" w:cs="Arial"/>
        </w:rPr>
        <w:t>Courtedux</w:t>
      </w:r>
      <w:proofErr w:type="spellEnd"/>
      <w:r>
        <w:rPr>
          <w:rFonts w:ascii="Arial" w:hAnsi="Arial" w:cs="Arial"/>
        </w:rPr>
        <w:t xml:space="preserve">, </w:t>
      </w:r>
      <w:r w:rsidR="006D5D98">
        <w:rPr>
          <w:rFonts w:ascii="Arial" w:hAnsi="Arial" w:cs="Arial"/>
        </w:rPr>
        <w:t xml:space="preserve"> </w:t>
      </w:r>
    </w:p>
    <w:p w14:paraId="2A517A71" w14:textId="77777777" w:rsidR="006D5D98" w:rsidRDefault="006D5D98" w:rsidP="006D5D98">
      <w:pPr>
        <w:jc w:val="both"/>
        <w:rPr>
          <w:rFonts w:ascii="Arial" w:hAnsi="Arial" w:cs="Arial"/>
        </w:rPr>
      </w:pPr>
    </w:p>
    <w:p w14:paraId="12D3156C" w14:textId="77777777" w:rsidR="006D5D98" w:rsidRDefault="006D5D98" w:rsidP="006D5D98">
      <w:pPr>
        <w:spacing w:after="0"/>
        <w:jc w:val="both"/>
        <w:rPr>
          <w:rFonts w:ascii="Arial" w:hAnsi="Arial" w:cs="Arial"/>
        </w:rPr>
      </w:pPr>
      <w:r>
        <w:rPr>
          <w:rFonts w:ascii="Arial" w:hAnsi="Arial" w:cs="Arial"/>
        </w:rPr>
        <w:t>Approuvé par le Délégué aux affaires communales le :</w:t>
      </w:r>
    </w:p>
    <w:p w14:paraId="3D8A11B7" w14:textId="0A76CBE0" w:rsidR="00FE353A" w:rsidRPr="00D61F87" w:rsidRDefault="006D5D98" w:rsidP="006D5D98">
      <w:pPr>
        <w:spacing w:after="0" w:line="240" w:lineRule="auto"/>
        <w:rPr>
          <w:rFonts w:ascii="Arial" w:hAnsi="Arial" w:cs="Arial"/>
        </w:rPr>
      </w:pPr>
      <w:r>
        <w:rPr>
          <w:rFonts w:ascii="Arial" w:hAnsi="Arial" w:cs="Arial"/>
          <w:i/>
          <w:sz w:val="16"/>
          <w:szCs w:val="16"/>
        </w:rPr>
        <w:t>(Veuillez laisser blanc svp)</w:t>
      </w:r>
      <w:r w:rsidRPr="00D61F87">
        <w:rPr>
          <w:rFonts w:ascii="Arial" w:hAnsi="Arial" w:cs="Arial"/>
        </w:rPr>
        <w:t xml:space="preserve"> </w:t>
      </w:r>
      <w:r w:rsidR="00FE353A" w:rsidRPr="00D61F87">
        <w:rPr>
          <w:rFonts w:ascii="Arial" w:hAnsi="Arial" w:cs="Arial"/>
        </w:rPr>
        <w:br w:type="page"/>
      </w:r>
    </w:p>
    <w:tbl>
      <w:tblPr>
        <w:tblW w:w="10065" w:type="dxa"/>
        <w:tblInd w:w="-142" w:type="dxa"/>
        <w:tblLayout w:type="fixed"/>
        <w:tblCellMar>
          <w:left w:w="70" w:type="dxa"/>
          <w:right w:w="70" w:type="dxa"/>
        </w:tblCellMar>
        <w:tblLook w:val="0000" w:firstRow="0" w:lastRow="0" w:firstColumn="0" w:lastColumn="0" w:noHBand="0" w:noVBand="0"/>
      </w:tblPr>
      <w:tblGrid>
        <w:gridCol w:w="1843"/>
        <w:gridCol w:w="8222"/>
      </w:tblGrid>
      <w:tr w:rsidR="004779D0" w:rsidRPr="00B26444" w14:paraId="2604ABFE" w14:textId="77777777" w:rsidTr="00932889">
        <w:tc>
          <w:tcPr>
            <w:tcW w:w="1843" w:type="dxa"/>
          </w:tcPr>
          <w:p w14:paraId="16FBD66F" w14:textId="77777777" w:rsidR="004779D0" w:rsidRPr="00B26444" w:rsidRDefault="004779D0" w:rsidP="00932889">
            <w:pPr>
              <w:jc w:val="both"/>
              <w:rPr>
                <w:rFonts w:ascii="Arial" w:hAnsi="Arial" w:cs="Arial"/>
                <w:sz w:val="18"/>
              </w:rPr>
            </w:pPr>
          </w:p>
        </w:tc>
        <w:tc>
          <w:tcPr>
            <w:tcW w:w="8222" w:type="dxa"/>
          </w:tcPr>
          <w:p w14:paraId="4D8EC542" w14:textId="527DA546" w:rsidR="004779D0" w:rsidRPr="008605C8" w:rsidRDefault="004779D0" w:rsidP="0028578E">
            <w:pPr>
              <w:suppressAutoHyphens/>
              <w:spacing w:before="360" w:after="240" w:line="240" w:lineRule="auto"/>
              <w:ind w:right="74"/>
              <w:jc w:val="both"/>
              <w:rPr>
                <w:rFonts w:ascii="Arial" w:hAnsi="Arial" w:cs="Arial"/>
                <w:sz w:val="24"/>
                <w:szCs w:val="24"/>
              </w:rPr>
            </w:pPr>
            <w:r>
              <w:rPr>
                <w:rFonts w:ascii="Arial" w:hAnsi="Arial" w:cs="Arial"/>
                <w:b/>
                <w:sz w:val="24"/>
                <w:szCs w:val="24"/>
              </w:rPr>
              <w:t xml:space="preserve">REGLEMENT TARIFAIRE </w:t>
            </w:r>
            <w:r w:rsidR="00C92855">
              <w:rPr>
                <w:rFonts w:ascii="Arial" w:hAnsi="Arial" w:cs="Arial"/>
                <w:b/>
                <w:sz w:val="24"/>
                <w:szCs w:val="24"/>
              </w:rPr>
              <w:t>RELATIF</w:t>
            </w:r>
            <w:r w:rsidR="008439BD">
              <w:rPr>
                <w:rFonts w:ascii="Arial" w:hAnsi="Arial" w:cs="Arial"/>
                <w:b/>
                <w:sz w:val="24"/>
                <w:szCs w:val="24"/>
              </w:rPr>
              <w:t xml:space="preserve"> A </w:t>
            </w:r>
            <w:r>
              <w:rPr>
                <w:rFonts w:ascii="Arial" w:hAnsi="Arial" w:cs="Arial"/>
                <w:b/>
                <w:sz w:val="24"/>
                <w:szCs w:val="24"/>
              </w:rPr>
              <w:t>L’APPR</w:t>
            </w:r>
            <w:r w:rsidR="008439BD">
              <w:rPr>
                <w:rFonts w:ascii="Arial" w:hAnsi="Arial" w:cs="Arial"/>
                <w:b/>
                <w:sz w:val="24"/>
                <w:szCs w:val="24"/>
              </w:rPr>
              <w:t>OVISIONNEMENT EN EAU POTABLE (R</w:t>
            </w:r>
            <w:r>
              <w:rPr>
                <w:rFonts w:ascii="Arial" w:hAnsi="Arial" w:cs="Arial"/>
                <w:b/>
                <w:sz w:val="24"/>
                <w:szCs w:val="24"/>
              </w:rPr>
              <w:t xml:space="preserve">AEP) DE LA COMMUNE MIXTE </w:t>
            </w:r>
            <w:r w:rsidRPr="008605C8">
              <w:rPr>
                <w:rFonts w:ascii="Arial" w:hAnsi="Arial" w:cs="Arial"/>
                <w:b/>
                <w:sz w:val="24"/>
                <w:szCs w:val="24"/>
              </w:rPr>
              <w:t xml:space="preserve">DE </w:t>
            </w:r>
            <w:r w:rsidR="00DE2188" w:rsidRPr="008605C8">
              <w:rPr>
                <w:rFonts w:ascii="Arial" w:hAnsi="Arial" w:cs="Arial"/>
                <w:b/>
                <w:sz w:val="24"/>
                <w:szCs w:val="24"/>
              </w:rPr>
              <w:t>COURTEDOUX</w:t>
            </w:r>
          </w:p>
          <w:p w14:paraId="732D2581" w14:textId="707BDA27" w:rsidR="004779D0" w:rsidRPr="00724A41" w:rsidRDefault="004779D0" w:rsidP="0028578E">
            <w:pPr>
              <w:suppressAutoHyphens/>
              <w:spacing w:before="360" w:after="240" w:line="240" w:lineRule="auto"/>
              <w:ind w:right="74"/>
              <w:jc w:val="both"/>
              <w:rPr>
                <w:rFonts w:ascii="Arial" w:hAnsi="Arial" w:cs="Arial"/>
                <w:sz w:val="24"/>
              </w:rPr>
            </w:pPr>
            <w:r w:rsidRPr="008605C8">
              <w:rPr>
                <w:rFonts w:ascii="Arial" w:hAnsi="Arial" w:cs="Arial"/>
                <w:color w:val="000000" w:themeColor="text1"/>
                <w:sz w:val="24"/>
                <w:szCs w:val="24"/>
              </w:rPr>
              <w:t xml:space="preserve">L’Assemblée communale </w:t>
            </w:r>
            <w:r w:rsidR="00A12325" w:rsidRPr="008605C8">
              <w:rPr>
                <w:rFonts w:ascii="Arial" w:hAnsi="Arial" w:cs="Arial"/>
                <w:color w:val="000000" w:themeColor="text1"/>
                <w:sz w:val="24"/>
              </w:rPr>
              <w:t>de la C</w:t>
            </w:r>
            <w:r w:rsidRPr="008605C8">
              <w:rPr>
                <w:rFonts w:ascii="Arial" w:hAnsi="Arial" w:cs="Arial"/>
                <w:color w:val="000000" w:themeColor="text1"/>
                <w:sz w:val="24"/>
              </w:rPr>
              <w:t xml:space="preserve">ommune mixte de </w:t>
            </w:r>
            <w:r w:rsidR="00DE2188" w:rsidRPr="008605C8">
              <w:rPr>
                <w:rFonts w:ascii="Arial" w:hAnsi="Arial" w:cs="Arial"/>
                <w:color w:val="000000" w:themeColor="text1"/>
                <w:sz w:val="24"/>
              </w:rPr>
              <w:t>Courtedoux</w:t>
            </w:r>
            <w:r w:rsidRPr="008605C8">
              <w:rPr>
                <w:rFonts w:ascii="Arial" w:hAnsi="Arial" w:cs="Arial"/>
                <w:color w:val="000000" w:themeColor="text1"/>
                <w:sz w:val="24"/>
              </w:rPr>
              <w:t xml:space="preserve"> vu le règlement </w:t>
            </w:r>
            <w:r w:rsidR="00692102" w:rsidRPr="008605C8">
              <w:rPr>
                <w:rFonts w:ascii="Arial" w:hAnsi="Arial" w:cs="Arial"/>
                <w:color w:val="000000" w:themeColor="text1"/>
                <w:sz w:val="24"/>
              </w:rPr>
              <w:t>relatif à</w:t>
            </w:r>
            <w:r w:rsidRPr="008605C8">
              <w:rPr>
                <w:rFonts w:ascii="Arial" w:hAnsi="Arial" w:cs="Arial"/>
                <w:color w:val="000000" w:themeColor="text1"/>
                <w:sz w:val="24"/>
              </w:rPr>
              <w:t xml:space="preserve"> l’appr</w:t>
            </w:r>
            <w:r w:rsidR="00C92855" w:rsidRPr="008605C8">
              <w:rPr>
                <w:rFonts w:ascii="Arial" w:hAnsi="Arial" w:cs="Arial"/>
                <w:color w:val="000000" w:themeColor="text1"/>
                <w:sz w:val="24"/>
              </w:rPr>
              <w:t>ovisionnement en eau potable (R</w:t>
            </w:r>
            <w:r w:rsidRPr="008605C8">
              <w:rPr>
                <w:rFonts w:ascii="Arial" w:hAnsi="Arial" w:cs="Arial"/>
                <w:color w:val="000000" w:themeColor="text1"/>
                <w:sz w:val="24"/>
              </w:rPr>
              <w:t>AEP), édicte le règlement tarifaire suivant :</w:t>
            </w:r>
          </w:p>
        </w:tc>
      </w:tr>
      <w:tr w:rsidR="007A40A7" w14:paraId="05BC6E6D" w14:textId="77777777" w:rsidTr="007A40A7">
        <w:tblPrEx>
          <w:tblLook w:val="04A0" w:firstRow="1" w:lastRow="0" w:firstColumn="1" w:lastColumn="0" w:noHBand="0" w:noVBand="1"/>
        </w:tblPrEx>
        <w:trPr>
          <w:trHeight w:val="144"/>
        </w:trPr>
        <w:tc>
          <w:tcPr>
            <w:tcW w:w="1843" w:type="dxa"/>
            <w:hideMark/>
          </w:tcPr>
          <w:p w14:paraId="6B31AD7B" w14:textId="77777777" w:rsidR="007A40A7" w:rsidRDefault="007A40A7" w:rsidP="00143D9E">
            <w:pPr>
              <w:pStyle w:val="RSJUtitmarg"/>
            </w:pPr>
            <w:r w:rsidRPr="0064415A">
              <w:t>Principe</w:t>
            </w:r>
          </w:p>
        </w:tc>
        <w:tc>
          <w:tcPr>
            <w:tcW w:w="8222" w:type="dxa"/>
            <w:hideMark/>
          </w:tcPr>
          <w:p w14:paraId="6BD92DBC" w14:textId="4788C48F" w:rsidR="007A40A7" w:rsidRDefault="007A40A7" w:rsidP="0028578E">
            <w:pPr>
              <w:pStyle w:val="RSJUarticle"/>
            </w:pPr>
            <w:r>
              <w:rPr>
                <w:b/>
              </w:rPr>
              <w:t>Art. premier</w:t>
            </w:r>
            <w:r>
              <w:t xml:space="preserve">  Le financement de l’approvisionnement en eau potable est basé sur le principe de causalité et celui du maintien de la valeur des installations.</w:t>
            </w:r>
          </w:p>
        </w:tc>
      </w:tr>
      <w:tr w:rsidR="009C52B6" w14:paraId="0DF2A413" w14:textId="77777777" w:rsidTr="009C52B6">
        <w:tblPrEx>
          <w:tblLook w:val="04A0" w:firstRow="1" w:lastRow="0" w:firstColumn="1" w:lastColumn="0" w:noHBand="0" w:noVBand="1"/>
        </w:tblPrEx>
        <w:trPr>
          <w:trHeight w:val="144"/>
        </w:trPr>
        <w:tc>
          <w:tcPr>
            <w:tcW w:w="1843" w:type="dxa"/>
            <w:hideMark/>
          </w:tcPr>
          <w:p w14:paraId="613C2510" w14:textId="77777777" w:rsidR="009C52B6" w:rsidRDefault="009C52B6" w:rsidP="00143D9E">
            <w:pPr>
              <w:pStyle w:val="RSJUtitmarg"/>
            </w:pPr>
            <w:r>
              <w:t>Détermination des taxes</w:t>
            </w:r>
          </w:p>
        </w:tc>
        <w:tc>
          <w:tcPr>
            <w:tcW w:w="8222" w:type="dxa"/>
            <w:hideMark/>
          </w:tcPr>
          <w:p w14:paraId="5B66B31F" w14:textId="0742DA1A" w:rsidR="009C52B6" w:rsidRDefault="00C92855" w:rsidP="0028578E">
            <w:pPr>
              <w:pStyle w:val="RSJUarticle"/>
            </w:pPr>
            <w:r>
              <w:rPr>
                <w:b/>
              </w:rPr>
              <w:t>Art. 2</w:t>
            </w:r>
            <w:r w:rsidR="009C52B6">
              <w:t xml:space="preserve">  Les taxes relatives à </w:t>
            </w:r>
            <w:r>
              <w:t>l’approvisionnement en eau potable</w:t>
            </w:r>
            <w:r w:rsidR="009C52B6">
              <w:t xml:space="preserve"> sont fixées selon la directive cantonale </w:t>
            </w:r>
            <w:r w:rsidR="009C52B6">
              <w:rPr>
                <w:i/>
              </w:rPr>
              <w:t>‘’Financement de l’</w:t>
            </w:r>
            <w:r w:rsidR="004B13AC">
              <w:rPr>
                <w:i/>
              </w:rPr>
              <w:t>approvisionnement en eau potable</w:t>
            </w:r>
            <w:r w:rsidR="009C52B6">
              <w:rPr>
                <w:i/>
              </w:rPr>
              <w:t>’’</w:t>
            </w:r>
            <w:r w:rsidR="009C52B6">
              <w:t xml:space="preserve"> et son annexe </w:t>
            </w:r>
            <w:r w:rsidR="009C52B6">
              <w:rPr>
                <w:i/>
              </w:rPr>
              <w:t xml:space="preserve">‘’Formulaire de calcul des taxes </w:t>
            </w:r>
            <w:r w:rsidR="004B13AC">
              <w:rPr>
                <w:i/>
              </w:rPr>
              <w:t>eau potable</w:t>
            </w:r>
            <w:r w:rsidR="009C52B6">
              <w:t>.</w:t>
            </w:r>
          </w:p>
        </w:tc>
      </w:tr>
      <w:tr w:rsidR="009C52B6" w14:paraId="7B597B36" w14:textId="77777777" w:rsidTr="009C52B6">
        <w:tblPrEx>
          <w:tblLook w:val="04A0" w:firstRow="1" w:lastRow="0" w:firstColumn="1" w:lastColumn="0" w:noHBand="0" w:noVBand="1"/>
        </w:tblPrEx>
        <w:trPr>
          <w:trHeight w:val="144"/>
        </w:trPr>
        <w:tc>
          <w:tcPr>
            <w:tcW w:w="1843" w:type="dxa"/>
            <w:hideMark/>
          </w:tcPr>
          <w:p w14:paraId="308D3163" w14:textId="77777777" w:rsidR="009C52B6" w:rsidRDefault="009C52B6" w:rsidP="00143D9E">
            <w:pPr>
              <w:pStyle w:val="RSJUtitmarg"/>
            </w:pPr>
            <w:r>
              <w:t>Taxe de raccordement</w:t>
            </w:r>
          </w:p>
        </w:tc>
        <w:tc>
          <w:tcPr>
            <w:tcW w:w="8222" w:type="dxa"/>
            <w:hideMark/>
          </w:tcPr>
          <w:p w14:paraId="33AC7D8E" w14:textId="30DBFEA9" w:rsidR="009C52B6" w:rsidRPr="008605C8" w:rsidRDefault="009C52B6" w:rsidP="00143D9E">
            <w:pPr>
              <w:suppressAutoHyphens/>
              <w:spacing w:before="360" w:after="120" w:line="240" w:lineRule="auto"/>
              <w:ind w:right="74"/>
              <w:jc w:val="both"/>
              <w:rPr>
                <w:rFonts w:ascii="Arial" w:hAnsi="Arial" w:cs="Arial"/>
                <w:sz w:val="24"/>
              </w:rPr>
            </w:pPr>
            <w:r w:rsidRPr="008605C8">
              <w:rPr>
                <w:rFonts w:ascii="Arial" w:hAnsi="Arial" w:cs="Arial"/>
                <w:b/>
                <w:sz w:val="24"/>
              </w:rPr>
              <w:t>Art.</w:t>
            </w:r>
            <w:r w:rsidRPr="008605C8">
              <w:rPr>
                <w:rFonts w:ascii="Arial" w:hAnsi="Arial" w:cs="Arial"/>
                <w:b/>
              </w:rPr>
              <w:t xml:space="preserve"> </w:t>
            </w:r>
            <w:proofErr w:type="gramStart"/>
            <w:r w:rsidR="00C92855" w:rsidRPr="008605C8">
              <w:rPr>
                <w:rFonts w:ascii="Arial" w:hAnsi="Arial" w:cs="Arial"/>
                <w:b/>
                <w:sz w:val="24"/>
              </w:rPr>
              <w:t>3</w:t>
            </w:r>
            <w:r w:rsidRPr="008605C8">
              <w:rPr>
                <w:rFonts w:ascii="Arial" w:hAnsi="Arial" w:cs="Arial"/>
              </w:rPr>
              <w:t xml:space="preserve">  </w:t>
            </w:r>
            <w:r w:rsidRPr="008605C8">
              <w:rPr>
                <w:rFonts w:ascii="Arial" w:hAnsi="Arial" w:cs="Arial"/>
                <w:sz w:val="24"/>
              </w:rPr>
              <w:t>La</w:t>
            </w:r>
            <w:proofErr w:type="gramEnd"/>
            <w:r w:rsidRPr="008605C8">
              <w:rPr>
                <w:rFonts w:ascii="Arial" w:hAnsi="Arial" w:cs="Arial"/>
                <w:sz w:val="24"/>
              </w:rPr>
              <w:t xml:space="preserve"> taxe de raccordement est de </w:t>
            </w:r>
            <w:r w:rsidR="00DE2188" w:rsidRPr="008605C8">
              <w:rPr>
                <w:rFonts w:ascii="Arial" w:hAnsi="Arial" w:cs="Arial"/>
                <w:sz w:val="24"/>
              </w:rPr>
              <w:t>0</w:t>
            </w:r>
            <w:r w:rsidR="0028578E" w:rsidRPr="008605C8">
              <w:rPr>
                <w:rFonts w:ascii="Arial" w:hAnsi="Arial" w:cs="Arial"/>
                <w:sz w:val="24"/>
              </w:rPr>
              <w:t xml:space="preserve"> </w:t>
            </w:r>
            <w:r w:rsidR="0028578E" w:rsidRPr="008605C8">
              <w:rPr>
                <w:rFonts w:cs="Arial"/>
                <w:sz w:val="24"/>
              </w:rPr>
              <w:t>‰</w:t>
            </w:r>
            <w:r w:rsidR="0028578E" w:rsidRPr="008605C8">
              <w:rPr>
                <w:rFonts w:ascii="Arial" w:hAnsi="Arial" w:cs="Arial"/>
                <w:sz w:val="24"/>
              </w:rPr>
              <w:t xml:space="preserve"> de la valeur officielle</w:t>
            </w:r>
            <w:r w:rsidR="00DE2188" w:rsidRPr="008605C8">
              <w:rPr>
                <w:rFonts w:ascii="Arial" w:hAnsi="Arial" w:cs="Arial"/>
                <w:sz w:val="24"/>
              </w:rPr>
              <w:t>.</w:t>
            </w:r>
            <w:r w:rsidR="00F04A0E" w:rsidRPr="008605C8">
              <w:rPr>
                <w:rFonts w:ascii="Arial" w:hAnsi="Arial" w:cs="Arial"/>
                <w:sz w:val="24"/>
              </w:rPr>
              <w:t xml:space="preserve"> </w:t>
            </w:r>
          </w:p>
        </w:tc>
      </w:tr>
      <w:tr w:rsidR="000C50CD" w14:paraId="16A16225" w14:textId="77777777" w:rsidTr="00972F7D">
        <w:tblPrEx>
          <w:tblLook w:val="04A0" w:firstRow="1" w:lastRow="0" w:firstColumn="1" w:lastColumn="0" w:noHBand="0" w:noVBand="1"/>
        </w:tblPrEx>
        <w:trPr>
          <w:trHeight w:val="144"/>
        </w:trPr>
        <w:tc>
          <w:tcPr>
            <w:tcW w:w="1843" w:type="dxa"/>
            <w:hideMark/>
          </w:tcPr>
          <w:p w14:paraId="7B40EA0F" w14:textId="77777777" w:rsidR="000C50CD" w:rsidRDefault="000C50CD" w:rsidP="00143D9E">
            <w:pPr>
              <w:pStyle w:val="RSJUtitmarg"/>
            </w:pPr>
            <w:r w:rsidRPr="00143D9E">
              <w:t>Maintien de la valeur</w:t>
            </w:r>
          </w:p>
        </w:tc>
        <w:tc>
          <w:tcPr>
            <w:tcW w:w="8222" w:type="dxa"/>
            <w:hideMark/>
          </w:tcPr>
          <w:p w14:paraId="7AB54191" w14:textId="6ABD63A8" w:rsidR="000C50CD" w:rsidRPr="008605C8" w:rsidRDefault="000C50CD" w:rsidP="0028578E">
            <w:pPr>
              <w:suppressAutoHyphens/>
              <w:spacing w:before="360" w:after="120" w:line="240" w:lineRule="auto"/>
              <w:ind w:right="74"/>
              <w:jc w:val="both"/>
              <w:rPr>
                <w:rFonts w:ascii="Arial" w:hAnsi="Arial" w:cs="Arial"/>
                <w:color w:val="000000" w:themeColor="text1"/>
                <w:sz w:val="24"/>
                <w:szCs w:val="24"/>
              </w:rPr>
            </w:pPr>
            <w:r w:rsidRPr="008605C8">
              <w:rPr>
                <w:rFonts w:ascii="Arial" w:hAnsi="Arial" w:cs="Arial"/>
                <w:b/>
                <w:sz w:val="24"/>
              </w:rPr>
              <w:t>Art.</w:t>
            </w:r>
            <w:r w:rsidRPr="008605C8">
              <w:rPr>
                <w:rFonts w:ascii="Arial" w:hAnsi="Arial" w:cs="Arial"/>
                <w:b/>
              </w:rPr>
              <w:t xml:space="preserve"> </w:t>
            </w:r>
            <w:r w:rsidRPr="008605C8">
              <w:rPr>
                <w:rFonts w:ascii="Arial" w:hAnsi="Arial" w:cs="Arial"/>
                <w:b/>
                <w:sz w:val="24"/>
              </w:rPr>
              <w:t>4</w:t>
            </w:r>
            <w:r w:rsidRPr="008605C8">
              <w:rPr>
                <w:rFonts w:ascii="Arial" w:hAnsi="Arial" w:cs="Arial"/>
              </w:rPr>
              <w:t xml:space="preserve">  </w:t>
            </w:r>
            <w:r w:rsidRPr="008605C8">
              <w:rPr>
                <w:rFonts w:ascii="Arial" w:hAnsi="Arial" w:cs="Arial"/>
                <w:sz w:val="24"/>
                <w:szCs w:val="24"/>
              </w:rPr>
              <w:t>Les attributions annuelles</w:t>
            </w:r>
            <w:r w:rsidR="0064415A" w:rsidRPr="008605C8">
              <w:rPr>
                <w:rFonts w:ascii="Arial" w:hAnsi="Arial" w:cs="Arial"/>
                <w:sz w:val="24"/>
                <w:szCs w:val="24"/>
              </w:rPr>
              <w:t xml:space="preserve"> au titre de maintien de la val</w:t>
            </w:r>
            <w:r w:rsidRPr="008605C8">
              <w:rPr>
                <w:rFonts w:ascii="Arial" w:hAnsi="Arial" w:cs="Arial"/>
                <w:sz w:val="24"/>
                <w:szCs w:val="24"/>
              </w:rPr>
              <w:t xml:space="preserve">eur sont calculées sur la base d’un taux </w:t>
            </w:r>
            <w:r w:rsidR="0028578E" w:rsidRPr="008605C8">
              <w:rPr>
                <w:rFonts w:ascii="Arial" w:hAnsi="Arial" w:cs="Arial"/>
                <w:sz w:val="24"/>
                <w:szCs w:val="24"/>
              </w:rPr>
              <w:t xml:space="preserve">d’attribution </w:t>
            </w:r>
            <w:r w:rsidRPr="008605C8">
              <w:rPr>
                <w:rFonts w:ascii="Arial" w:hAnsi="Arial" w:cs="Arial"/>
                <w:sz w:val="24"/>
                <w:szCs w:val="24"/>
              </w:rPr>
              <w:t xml:space="preserve">de </w:t>
            </w:r>
            <w:r w:rsidR="000D6D8C" w:rsidRPr="008605C8">
              <w:rPr>
                <w:rFonts w:ascii="Arial" w:hAnsi="Arial" w:cs="Arial"/>
                <w:sz w:val="24"/>
                <w:szCs w:val="24"/>
              </w:rPr>
              <w:t>6</w:t>
            </w:r>
            <w:r w:rsidR="0028578E" w:rsidRPr="008605C8">
              <w:rPr>
                <w:rFonts w:ascii="Arial" w:hAnsi="Arial" w:cs="Arial"/>
                <w:sz w:val="24"/>
                <w:szCs w:val="24"/>
              </w:rPr>
              <w:t>0</w:t>
            </w:r>
            <w:r w:rsidRPr="008605C8">
              <w:rPr>
                <w:rFonts w:ascii="Arial" w:hAnsi="Arial" w:cs="Arial"/>
                <w:sz w:val="24"/>
                <w:szCs w:val="24"/>
              </w:rPr>
              <w:t>%</w:t>
            </w:r>
            <w:r w:rsidR="0064415A" w:rsidRPr="008605C8">
              <w:rPr>
                <w:rFonts w:ascii="Arial" w:hAnsi="Arial" w:cs="Arial"/>
                <w:sz w:val="24"/>
                <w:szCs w:val="24"/>
              </w:rPr>
              <w:t>.</w:t>
            </w:r>
          </w:p>
        </w:tc>
      </w:tr>
      <w:tr w:rsidR="009C52B6" w14:paraId="43FBCEAC" w14:textId="77777777" w:rsidTr="009C52B6">
        <w:tblPrEx>
          <w:tblLook w:val="04A0" w:firstRow="1" w:lastRow="0" w:firstColumn="1" w:lastColumn="0" w:noHBand="0" w:noVBand="1"/>
        </w:tblPrEx>
        <w:trPr>
          <w:trHeight w:val="144"/>
        </w:trPr>
        <w:tc>
          <w:tcPr>
            <w:tcW w:w="1843" w:type="dxa"/>
            <w:hideMark/>
          </w:tcPr>
          <w:p w14:paraId="32D8C386" w14:textId="29C3720C" w:rsidR="009C52B6" w:rsidRDefault="0064415A" w:rsidP="00143D9E">
            <w:pPr>
              <w:pStyle w:val="RSJUtitmarg"/>
            </w:pPr>
            <w:r w:rsidRPr="0064415A">
              <w:t xml:space="preserve"> Taux de couverture</w:t>
            </w:r>
          </w:p>
        </w:tc>
        <w:tc>
          <w:tcPr>
            <w:tcW w:w="8222" w:type="dxa"/>
            <w:hideMark/>
          </w:tcPr>
          <w:p w14:paraId="7E55A03E" w14:textId="23851A0D" w:rsidR="00B049F5" w:rsidRPr="008605C8" w:rsidRDefault="009C52B6" w:rsidP="0028578E">
            <w:pPr>
              <w:suppressAutoHyphens/>
              <w:spacing w:before="360" w:after="120" w:line="240" w:lineRule="auto"/>
              <w:ind w:right="74"/>
              <w:jc w:val="both"/>
              <w:rPr>
                <w:rFonts w:ascii="Arial" w:hAnsi="Arial" w:cs="Arial"/>
                <w:b/>
                <w:sz w:val="24"/>
              </w:rPr>
            </w:pPr>
            <w:r w:rsidRPr="008605C8">
              <w:rPr>
                <w:rFonts w:ascii="Arial" w:hAnsi="Arial" w:cs="Arial"/>
                <w:b/>
                <w:sz w:val="24"/>
              </w:rPr>
              <w:t>Art.</w:t>
            </w:r>
            <w:r w:rsidRPr="008605C8">
              <w:rPr>
                <w:rFonts w:ascii="Arial" w:hAnsi="Arial" w:cs="Arial"/>
                <w:b/>
              </w:rPr>
              <w:t xml:space="preserve"> </w:t>
            </w:r>
            <w:proofErr w:type="gramStart"/>
            <w:r w:rsidR="0064415A" w:rsidRPr="008605C8">
              <w:rPr>
                <w:rFonts w:ascii="Arial" w:hAnsi="Arial" w:cs="Arial"/>
                <w:b/>
                <w:sz w:val="24"/>
              </w:rPr>
              <w:t>5</w:t>
            </w:r>
            <w:r w:rsidRPr="008605C8">
              <w:rPr>
                <w:rFonts w:ascii="Arial" w:hAnsi="Arial" w:cs="Arial"/>
              </w:rPr>
              <w:t xml:space="preserve">  </w:t>
            </w:r>
            <w:r w:rsidR="00B049F5" w:rsidRPr="008605C8">
              <w:rPr>
                <w:rFonts w:ascii="Arial" w:eastAsia="Times New Roman" w:hAnsi="Arial" w:cs="Arial"/>
                <w:sz w:val="24"/>
                <w:szCs w:val="20"/>
                <w:vertAlign w:val="superscript"/>
                <w:lang w:eastAsia="fr-FR"/>
              </w:rPr>
              <w:t>1</w:t>
            </w:r>
            <w:proofErr w:type="gramEnd"/>
            <w:r w:rsidR="00B049F5" w:rsidRPr="008605C8">
              <w:rPr>
                <w:rFonts w:ascii="Arial" w:eastAsia="Times New Roman" w:hAnsi="Arial" w:cs="Arial"/>
                <w:sz w:val="24"/>
                <w:szCs w:val="20"/>
                <w:vertAlign w:val="superscript"/>
                <w:lang w:eastAsia="fr-FR"/>
              </w:rPr>
              <w:t xml:space="preserve"> </w:t>
            </w:r>
            <w:r w:rsidR="00B049F5" w:rsidRPr="008605C8">
              <w:rPr>
                <w:rFonts w:ascii="Arial" w:hAnsi="Arial" w:cs="Arial"/>
                <w:color w:val="000000" w:themeColor="text1"/>
                <w:sz w:val="24"/>
                <w:szCs w:val="24"/>
              </w:rPr>
              <w:t xml:space="preserve">Le taux de couverture du total des charges de l’approvisionnement en eau par la taxe de base est de </w:t>
            </w:r>
            <w:r w:rsidR="009D49FC" w:rsidRPr="008605C8">
              <w:rPr>
                <w:rFonts w:ascii="Arial" w:hAnsi="Arial" w:cs="Arial"/>
                <w:color w:val="000000" w:themeColor="text1"/>
                <w:sz w:val="24"/>
                <w:szCs w:val="24"/>
              </w:rPr>
              <w:t>3</w:t>
            </w:r>
            <w:r w:rsidR="00B049F5" w:rsidRPr="008605C8">
              <w:rPr>
                <w:rFonts w:ascii="Arial" w:hAnsi="Arial" w:cs="Arial"/>
                <w:color w:val="000000" w:themeColor="text1"/>
                <w:sz w:val="24"/>
                <w:szCs w:val="24"/>
              </w:rPr>
              <w:t>0%.</w:t>
            </w:r>
          </w:p>
          <w:p w14:paraId="49685E70" w14:textId="2DC61FC6" w:rsidR="009C52B6" w:rsidRPr="008605C8" w:rsidRDefault="00B049F5" w:rsidP="0028578E">
            <w:pPr>
              <w:pStyle w:val="-Abschnitt"/>
              <w:suppressAutoHyphens/>
              <w:spacing w:before="360" w:after="120"/>
              <w:ind w:left="0" w:right="74" w:firstLine="0"/>
              <w:jc w:val="both"/>
              <w:rPr>
                <w:rFonts w:ascii="Arial" w:hAnsi="Arial" w:cs="Arial"/>
                <w:color w:val="000000" w:themeColor="text1"/>
                <w:sz w:val="24"/>
                <w:szCs w:val="24"/>
                <w:lang w:val="fr-CH"/>
              </w:rPr>
            </w:pPr>
            <w:r w:rsidRPr="008605C8">
              <w:rPr>
                <w:rFonts w:ascii="Arial" w:hAnsi="Arial" w:cs="Arial"/>
                <w:sz w:val="24"/>
                <w:szCs w:val="24"/>
                <w:vertAlign w:val="superscript"/>
                <w:lang w:val="fr-CH"/>
              </w:rPr>
              <w:t>2</w:t>
            </w:r>
            <w:r w:rsidRPr="008605C8">
              <w:rPr>
                <w:rFonts w:ascii="Arial" w:hAnsi="Arial" w:cs="Arial"/>
                <w:sz w:val="24"/>
                <w:szCs w:val="24"/>
                <w:lang w:val="fr-CH"/>
              </w:rPr>
              <w:t xml:space="preserve"> </w:t>
            </w:r>
            <w:r w:rsidRPr="008605C8">
              <w:rPr>
                <w:rFonts w:ascii="Arial" w:hAnsi="Arial" w:cs="Arial"/>
                <w:color w:val="000000" w:themeColor="text1"/>
                <w:sz w:val="24"/>
                <w:szCs w:val="24"/>
                <w:lang w:val="fr-CH"/>
              </w:rPr>
              <w:t xml:space="preserve">Le taux de couverture du total des charges de l’approvisionnement en eau par la taxe de consommation est de </w:t>
            </w:r>
            <w:r w:rsidR="009D49FC" w:rsidRPr="008605C8">
              <w:rPr>
                <w:rFonts w:ascii="Arial" w:hAnsi="Arial" w:cs="Arial"/>
                <w:color w:val="000000" w:themeColor="text1"/>
                <w:sz w:val="24"/>
                <w:szCs w:val="24"/>
                <w:lang w:val="fr-CH"/>
              </w:rPr>
              <w:t>7</w:t>
            </w:r>
            <w:r w:rsidRPr="008605C8">
              <w:rPr>
                <w:rFonts w:ascii="Arial" w:hAnsi="Arial" w:cs="Arial"/>
                <w:color w:val="000000" w:themeColor="text1"/>
                <w:sz w:val="24"/>
                <w:szCs w:val="24"/>
                <w:lang w:val="fr-CH"/>
              </w:rPr>
              <w:t>0%.</w:t>
            </w:r>
          </w:p>
        </w:tc>
      </w:tr>
      <w:tr w:rsidR="004D1CC7" w:rsidRPr="00CC51C9" w14:paraId="2F34F12C" w14:textId="77777777" w:rsidTr="004C7323">
        <w:trPr>
          <w:trHeight w:val="144"/>
        </w:trPr>
        <w:tc>
          <w:tcPr>
            <w:tcW w:w="1843" w:type="dxa"/>
          </w:tcPr>
          <w:p w14:paraId="1EC0B801" w14:textId="77777777" w:rsidR="004D1CC7" w:rsidRPr="00CC51C9" w:rsidRDefault="004D1CC7" w:rsidP="00143D9E">
            <w:pPr>
              <w:pStyle w:val="RSJUtitmarg"/>
              <w:rPr>
                <w:highlight w:val="yellow"/>
              </w:rPr>
            </w:pPr>
            <w:r w:rsidRPr="0068315B">
              <w:t>Taxe de base</w:t>
            </w:r>
          </w:p>
        </w:tc>
        <w:tc>
          <w:tcPr>
            <w:tcW w:w="8222" w:type="dxa"/>
          </w:tcPr>
          <w:p w14:paraId="4B13AFBD" w14:textId="658706A5" w:rsidR="00EA788F" w:rsidRPr="008605C8" w:rsidRDefault="00EA788F" w:rsidP="0028578E">
            <w:pPr>
              <w:suppressAutoHyphens/>
              <w:spacing w:before="360" w:after="120" w:line="240" w:lineRule="auto"/>
              <w:ind w:right="74"/>
              <w:jc w:val="both"/>
              <w:rPr>
                <w:rFonts w:ascii="Arial" w:hAnsi="Arial" w:cs="Arial"/>
                <w:sz w:val="24"/>
              </w:rPr>
            </w:pPr>
            <w:r w:rsidRPr="008605C8">
              <w:rPr>
                <w:rFonts w:ascii="Arial" w:hAnsi="Arial" w:cs="Arial"/>
                <w:b/>
                <w:sz w:val="24"/>
              </w:rPr>
              <w:t>Art.</w:t>
            </w:r>
            <w:r w:rsidRPr="008605C8">
              <w:rPr>
                <w:rFonts w:ascii="Arial" w:hAnsi="Arial" w:cs="Arial"/>
                <w:b/>
              </w:rPr>
              <w:t xml:space="preserve"> </w:t>
            </w:r>
            <w:proofErr w:type="gramStart"/>
            <w:r w:rsidR="0064415A" w:rsidRPr="008605C8">
              <w:rPr>
                <w:rFonts w:ascii="Arial" w:hAnsi="Arial" w:cs="Arial"/>
                <w:b/>
                <w:sz w:val="24"/>
              </w:rPr>
              <w:t>6</w:t>
            </w:r>
            <w:r w:rsidRPr="008605C8">
              <w:rPr>
                <w:rFonts w:ascii="Arial" w:hAnsi="Arial" w:cs="Arial"/>
              </w:rPr>
              <w:t xml:space="preserve">  </w:t>
            </w:r>
            <w:r w:rsidRPr="008605C8">
              <w:rPr>
                <w:rFonts w:ascii="Arial" w:hAnsi="Arial" w:cs="Arial"/>
                <w:sz w:val="24"/>
              </w:rPr>
              <w:t>Les</w:t>
            </w:r>
            <w:proofErr w:type="gramEnd"/>
            <w:r w:rsidRPr="008605C8">
              <w:rPr>
                <w:rFonts w:ascii="Arial" w:hAnsi="Arial" w:cs="Arial"/>
                <w:sz w:val="24"/>
              </w:rPr>
              <w:t xml:space="preserve"> taxes de base annuelles </w:t>
            </w:r>
            <w:r w:rsidRPr="008605C8">
              <w:rPr>
                <w:rFonts w:ascii="Arial" w:hAnsi="Arial" w:cs="Arial"/>
                <w:sz w:val="24"/>
                <w:szCs w:val="24"/>
              </w:rPr>
              <w:t xml:space="preserve">en fonction </w:t>
            </w:r>
            <w:r w:rsidR="00CC51C9" w:rsidRPr="008605C8">
              <w:rPr>
                <w:rFonts w:ascii="Arial" w:hAnsi="Arial" w:cs="Arial"/>
                <w:sz w:val="24"/>
                <w:szCs w:val="24"/>
              </w:rPr>
              <w:t xml:space="preserve">des </w:t>
            </w:r>
            <w:r w:rsidR="006E7045" w:rsidRPr="008605C8">
              <w:rPr>
                <w:rFonts w:ascii="Arial" w:hAnsi="Arial" w:cs="Arial"/>
                <w:sz w:val="24"/>
                <w:szCs w:val="24"/>
              </w:rPr>
              <w:t xml:space="preserve">tranches de </w:t>
            </w:r>
            <w:r w:rsidR="00CC51C9" w:rsidRPr="008605C8">
              <w:rPr>
                <w:rFonts w:ascii="Arial" w:hAnsi="Arial" w:cs="Arial"/>
                <w:sz w:val="24"/>
                <w:szCs w:val="24"/>
              </w:rPr>
              <w:t>volumes consommés</w:t>
            </w:r>
            <w:r w:rsidRPr="008605C8">
              <w:rPr>
                <w:rFonts w:ascii="Arial" w:hAnsi="Arial" w:cs="Arial"/>
                <w:sz w:val="24"/>
                <w:szCs w:val="24"/>
              </w:rPr>
              <w:t xml:space="preserve"> </w:t>
            </w:r>
            <w:r w:rsidRPr="008605C8">
              <w:rPr>
                <w:rFonts w:ascii="Arial" w:hAnsi="Arial" w:cs="Arial"/>
                <w:sz w:val="24"/>
              </w:rPr>
              <w:t>sont les suivantes :</w:t>
            </w:r>
          </w:p>
          <w:tbl>
            <w:tblPr>
              <w:tblStyle w:val="Grilledutableau"/>
              <w:tblpPr w:leftFromText="141" w:rightFromText="141" w:vertAnchor="text" w:horzAnchor="margin" w:tblpXSpec="center" w:tblpY="213"/>
              <w:tblOverlap w:val="never"/>
              <w:tblW w:w="0" w:type="auto"/>
              <w:tblLayout w:type="fixed"/>
              <w:tblLook w:val="04A0" w:firstRow="1" w:lastRow="0" w:firstColumn="1" w:lastColumn="0" w:noHBand="0" w:noVBand="1"/>
            </w:tblPr>
            <w:tblGrid>
              <w:gridCol w:w="2835"/>
              <w:gridCol w:w="2835"/>
            </w:tblGrid>
            <w:tr w:rsidR="0064415A" w:rsidRPr="008605C8" w14:paraId="62587312" w14:textId="77777777" w:rsidTr="00CC51C9">
              <w:trPr>
                <w:trHeight w:val="633"/>
              </w:trPr>
              <w:tc>
                <w:tcPr>
                  <w:tcW w:w="2835" w:type="dxa"/>
                </w:tcPr>
                <w:p w14:paraId="1FDD1357" w14:textId="2EE5B1F8" w:rsidR="00CC51C9" w:rsidRPr="008605C8" w:rsidRDefault="00CC51C9" w:rsidP="00CC51C9">
                  <w:pPr>
                    <w:spacing w:before="120" w:after="120" w:line="240" w:lineRule="auto"/>
                    <w:ind w:right="74"/>
                    <w:jc w:val="center"/>
                    <w:rPr>
                      <w:rFonts w:ascii="Arial" w:hAnsi="Arial" w:cs="Arial"/>
                      <w:sz w:val="24"/>
                    </w:rPr>
                  </w:pPr>
                  <w:r w:rsidRPr="008605C8">
                    <w:rPr>
                      <w:rFonts w:ascii="Arial" w:hAnsi="Arial" w:cs="Arial"/>
                      <w:sz w:val="24"/>
                    </w:rPr>
                    <w:t>Volume annuel           m</w:t>
                  </w:r>
                  <w:r w:rsidRPr="008605C8">
                    <w:rPr>
                      <w:rFonts w:ascii="Arial" w:hAnsi="Arial" w:cs="Arial"/>
                      <w:sz w:val="24"/>
                      <w:vertAlign w:val="superscript"/>
                    </w:rPr>
                    <w:t>3</w:t>
                  </w:r>
                  <w:r w:rsidRPr="008605C8">
                    <w:rPr>
                      <w:rFonts w:ascii="Arial" w:hAnsi="Arial" w:cs="Arial"/>
                      <w:sz w:val="24"/>
                    </w:rPr>
                    <w:t>/an</w:t>
                  </w:r>
                </w:p>
              </w:tc>
              <w:tc>
                <w:tcPr>
                  <w:tcW w:w="2835" w:type="dxa"/>
                </w:tcPr>
                <w:p w14:paraId="590CFD26" w14:textId="34B8A9DC" w:rsidR="00CC51C9" w:rsidRPr="008605C8" w:rsidRDefault="00CC51C9" w:rsidP="00EA788F">
                  <w:pPr>
                    <w:spacing w:before="120" w:after="120" w:line="240" w:lineRule="auto"/>
                    <w:ind w:right="74"/>
                    <w:jc w:val="center"/>
                    <w:rPr>
                      <w:rFonts w:ascii="Arial" w:hAnsi="Arial" w:cs="Arial"/>
                      <w:sz w:val="24"/>
                    </w:rPr>
                  </w:pPr>
                  <w:r w:rsidRPr="008605C8">
                    <w:rPr>
                      <w:rFonts w:ascii="Arial" w:hAnsi="Arial" w:cs="Arial"/>
                      <w:sz w:val="24"/>
                    </w:rPr>
                    <w:t>Taxe de base        Fr./an</w:t>
                  </w:r>
                </w:p>
              </w:tc>
            </w:tr>
            <w:tr w:rsidR="0064415A" w:rsidRPr="008605C8" w14:paraId="556841A8" w14:textId="77777777" w:rsidTr="00CC51C9">
              <w:trPr>
                <w:trHeight w:hRule="exact" w:val="20"/>
              </w:trPr>
              <w:tc>
                <w:tcPr>
                  <w:tcW w:w="2835" w:type="dxa"/>
                  <w:vAlign w:val="center"/>
                </w:tcPr>
                <w:p w14:paraId="76435253" w14:textId="77777777" w:rsidR="00CC51C9" w:rsidRPr="008605C8" w:rsidRDefault="00CC51C9" w:rsidP="00EA788F">
                  <w:pPr>
                    <w:spacing w:before="360" w:after="120" w:line="240" w:lineRule="auto"/>
                    <w:ind w:right="74"/>
                    <w:jc w:val="center"/>
                    <w:rPr>
                      <w:rFonts w:ascii="Arial" w:hAnsi="Arial" w:cs="Arial"/>
                      <w:sz w:val="24"/>
                    </w:rPr>
                  </w:pPr>
                  <w:r w:rsidRPr="008605C8">
                    <w:rPr>
                      <w:rFonts w:ascii="Arial" w:hAnsi="Arial" w:cs="Arial"/>
                      <w:sz w:val="24"/>
                    </w:rPr>
                    <w:t>1</w:t>
                  </w:r>
                </w:p>
              </w:tc>
              <w:tc>
                <w:tcPr>
                  <w:tcW w:w="2835" w:type="dxa"/>
                  <w:vAlign w:val="center"/>
                </w:tcPr>
                <w:p w14:paraId="77C4D690" w14:textId="77777777" w:rsidR="00CC51C9" w:rsidRPr="008605C8" w:rsidRDefault="00CC51C9" w:rsidP="00EA788F">
                  <w:pPr>
                    <w:spacing w:before="360" w:after="120" w:line="240" w:lineRule="auto"/>
                    <w:ind w:right="74"/>
                    <w:jc w:val="center"/>
                    <w:rPr>
                      <w:rFonts w:ascii="Arial" w:hAnsi="Arial" w:cs="Arial"/>
                      <w:sz w:val="24"/>
                    </w:rPr>
                  </w:pPr>
                  <w:r w:rsidRPr="008605C8">
                    <w:rPr>
                      <w:rFonts w:ascii="Arial" w:hAnsi="Arial" w:cs="Arial"/>
                      <w:sz w:val="24"/>
                    </w:rPr>
                    <w:t>0.12</w:t>
                  </w:r>
                </w:p>
              </w:tc>
            </w:tr>
            <w:tr w:rsidR="0064415A" w:rsidRPr="008605C8" w14:paraId="796E1ED7" w14:textId="77777777" w:rsidTr="0028578E">
              <w:trPr>
                <w:trHeight w:hRule="exact" w:val="397"/>
              </w:trPr>
              <w:tc>
                <w:tcPr>
                  <w:tcW w:w="2835" w:type="dxa"/>
                  <w:vAlign w:val="center"/>
                </w:tcPr>
                <w:p w14:paraId="1BABA0E0" w14:textId="62C98A6B"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0 à 55</w:t>
                  </w:r>
                </w:p>
              </w:tc>
              <w:tc>
                <w:tcPr>
                  <w:tcW w:w="2835" w:type="dxa"/>
                  <w:vAlign w:val="center"/>
                </w:tcPr>
                <w:p w14:paraId="2AF44E57" w14:textId="204BC265"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1</w:t>
                  </w:r>
                  <w:r w:rsidR="008605C8">
                    <w:rPr>
                      <w:rFonts w:ascii="Arial" w:hAnsi="Arial" w:cs="Arial"/>
                      <w:sz w:val="24"/>
                    </w:rPr>
                    <w:t>50</w:t>
                  </w:r>
                  <w:r w:rsidRPr="008605C8">
                    <w:rPr>
                      <w:rFonts w:ascii="Arial" w:hAnsi="Arial" w:cs="Arial"/>
                      <w:sz w:val="24"/>
                    </w:rPr>
                    <w:t>.-</w:t>
                  </w:r>
                </w:p>
              </w:tc>
            </w:tr>
            <w:tr w:rsidR="0064415A" w:rsidRPr="008605C8" w14:paraId="70E9D4AA" w14:textId="77777777" w:rsidTr="0028578E">
              <w:trPr>
                <w:trHeight w:hRule="exact" w:val="397"/>
              </w:trPr>
              <w:tc>
                <w:tcPr>
                  <w:tcW w:w="2835" w:type="dxa"/>
                  <w:vAlign w:val="center"/>
                </w:tcPr>
                <w:p w14:paraId="10A22A00" w14:textId="119BF169"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56 à 500</w:t>
                  </w:r>
                </w:p>
              </w:tc>
              <w:tc>
                <w:tcPr>
                  <w:tcW w:w="2835" w:type="dxa"/>
                  <w:vAlign w:val="center"/>
                </w:tcPr>
                <w:p w14:paraId="705B12B6" w14:textId="32D15B8A"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1</w:t>
                  </w:r>
                  <w:r w:rsidR="008605C8">
                    <w:rPr>
                      <w:rFonts w:ascii="Arial" w:hAnsi="Arial" w:cs="Arial"/>
                      <w:sz w:val="24"/>
                    </w:rPr>
                    <w:t>60</w:t>
                  </w:r>
                  <w:r w:rsidRPr="008605C8">
                    <w:rPr>
                      <w:rFonts w:ascii="Arial" w:hAnsi="Arial" w:cs="Arial"/>
                      <w:sz w:val="24"/>
                    </w:rPr>
                    <w:t>.-</w:t>
                  </w:r>
                </w:p>
              </w:tc>
            </w:tr>
            <w:tr w:rsidR="0064415A" w:rsidRPr="008605C8" w14:paraId="374BE524" w14:textId="77777777" w:rsidTr="0028578E">
              <w:trPr>
                <w:trHeight w:hRule="exact" w:val="397"/>
              </w:trPr>
              <w:tc>
                <w:tcPr>
                  <w:tcW w:w="2835" w:type="dxa"/>
                  <w:vAlign w:val="center"/>
                </w:tcPr>
                <w:p w14:paraId="55906409" w14:textId="7B115D65"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501 à 1’000</w:t>
                  </w:r>
                </w:p>
              </w:tc>
              <w:tc>
                <w:tcPr>
                  <w:tcW w:w="2835" w:type="dxa"/>
                  <w:vAlign w:val="center"/>
                </w:tcPr>
                <w:p w14:paraId="6EA7D2B9" w14:textId="1349AA3F"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2</w:t>
                  </w:r>
                  <w:r w:rsidR="008605C8">
                    <w:rPr>
                      <w:rFonts w:ascii="Arial" w:hAnsi="Arial" w:cs="Arial"/>
                      <w:sz w:val="24"/>
                    </w:rPr>
                    <w:t>55</w:t>
                  </w:r>
                  <w:r w:rsidRPr="008605C8">
                    <w:rPr>
                      <w:rFonts w:ascii="Arial" w:hAnsi="Arial" w:cs="Arial"/>
                      <w:sz w:val="24"/>
                    </w:rPr>
                    <w:t>.-</w:t>
                  </w:r>
                </w:p>
              </w:tc>
            </w:tr>
            <w:tr w:rsidR="0064415A" w:rsidRPr="008605C8" w14:paraId="61E0855D" w14:textId="77777777" w:rsidTr="0028578E">
              <w:trPr>
                <w:trHeight w:hRule="exact" w:val="397"/>
              </w:trPr>
              <w:tc>
                <w:tcPr>
                  <w:tcW w:w="2835" w:type="dxa"/>
                  <w:vAlign w:val="center"/>
                </w:tcPr>
                <w:p w14:paraId="75A25923" w14:textId="6B1ED8C6"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1'001 à 3’000</w:t>
                  </w:r>
                </w:p>
              </w:tc>
              <w:tc>
                <w:tcPr>
                  <w:tcW w:w="2835" w:type="dxa"/>
                  <w:vAlign w:val="center"/>
                </w:tcPr>
                <w:p w14:paraId="42B62CC6" w14:textId="7268C8AB" w:rsidR="00CC51C9" w:rsidRPr="008605C8" w:rsidRDefault="009D49FC" w:rsidP="00EA788F">
                  <w:pPr>
                    <w:spacing w:after="0" w:line="240" w:lineRule="auto"/>
                    <w:ind w:right="74"/>
                    <w:jc w:val="center"/>
                    <w:rPr>
                      <w:rFonts w:ascii="Arial" w:hAnsi="Arial" w:cs="Arial"/>
                      <w:sz w:val="24"/>
                    </w:rPr>
                  </w:pPr>
                  <w:r w:rsidRPr="008605C8">
                    <w:rPr>
                      <w:rFonts w:ascii="Arial" w:hAnsi="Arial" w:cs="Arial"/>
                      <w:sz w:val="24"/>
                    </w:rPr>
                    <w:t>4</w:t>
                  </w:r>
                  <w:r w:rsidR="008605C8">
                    <w:rPr>
                      <w:rFonts w:ascii="Arial" w:hAnsi="Arial" w:cs="Arial"/>
                      <w:sz w:val="24"/>
                    </w:rPr>
                    <w:t>40</w:t>
                  </w:r>
                  <w:r w:rsidR="00CC51C9" w:rsidRPr="008605C8">
                    <w:rPr>
                      <w:rFonts w:ascii="Arial" w:hAnsi="Arial" w:cs="Arial"/>
                      <w:sz w:val="24"/>
                    </w:rPr>
                    <w:t>.-</w:t>
                  </w:r>
                </w:p>
              </w:tc>
            </w:tr>
            <w:tr w:rsidR="0064415A" w:rsidRPr="008605C8" w14:paraId="2E1FC51D" w14:textId="77777777" w:rsidTr="0028578E">
              <w:trPr>
                <w:trHeight w:hRule="exact" w:val="397"/>
              </w:trPr>
              <w:tc>
                <w:tcPr>
                  <w:tcW w:w="2835" w:type="dxa"/>
                  <w:vAlign w:val="center"/>
                </w:tcPr>
                <w:p w14:paraId="7D692E07" w14:textId="189280D1"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3'000 à 5’000</w:t>
                  </w:r>
                </w:p>
              </w:tc>
              <w:tc>
                <w:tcPr>
                  <w:tcW w:w="2835" w:type="dxa"/>
                  <w:vAlign w:val="center"/>
                </w:tcPr>
                <w:p w14:paraId="749FB641" w14:textId="18EBAB37" w:rsidR="00CC51C9" w:rsidRPr="008605C8" w:rsidRDefault="009D49FC" w:rsidP="00EA788F">
                  <w:pPr>
                    <w:spacing w:after="0" w:line="240" w:lineRule="auto"/>
                    <w:ind w:right="74"/>
                    <w:jc w:val="center"/>
                    <w:rPr>
                      <w:rFonts w:ascii="Arial" w:hAnsi="Arial" w:cs="Arial"/>
                      <w:sz w:val="24"/>
                    </w:rPr>
                  </w:pPr>
                  <w:r w:rsidRPr="008605C8">
                    <w:rPr>
                      <w:rFonts w:ascii="Arial" w:hAnsi="Arial" w:cs="Arial"/>
                      <w:sz w:val="24"/>
                    </w:rPr>
                    <w:t>1’0</w:t>
                  </w:r>
                  <w:r w:rsidR="008605C8">
                    <w:rPr>
                      <w:rFonts w:ascii="Arial" w:hAnsi="Arial" w:cs="Arial"/>
                      <w:sz w:val="24"/>
                    </w:rPr>
                    <w:t>0</w:t>
                  </w:r>
                  <w:r w:rsidRPr="008605C8">
                    <w:rPr>
                      <w:rFonts w:ascii="Arial" w:hAnsi="Arial" w:cs="Arial"/>
                      <w:sz w:val="24"/>
                    </w:rPr>
                    <w:t>5</w:t>
                  </w:r>
                  <w:r w:rsidR="00CC51C9" w:rsidRPr="008605C8">
                    <w:rPr>
                      <w:rFonts w:ascii="Arial" w:hAnsi="Arial" w:cs="Arial"/>
                      <w:sz w:val="24"/>
                    </w:rPr>
                    <w:t>.-</w:t>
                  </w:r>
                </w:p>
              </w:tc>
            </w:tr>
            <w:tr w:rsidR="0064415A" w:rsidRPr="008605C8" w14:paraId="3C08F286" w14:textId="77777777" w:rsidTr="0028578E">
              <w:trPr>
                <w:trHeight w:hRule="exact" w:val="397"/>
              </w:trPr>
              <w:tc>
                <w:tcPr>
                  <w:tcW w:w="2835" w:type="dxa"/>
                  <w:vAlign w:val="center"/>
                </w:tcPr>
                <w:p w14:paraId="13D9B9C9" w14:textId="1074B4E4" w:rsidR="00CC51C9" w:rsidRPr="008605C8" w:rsidRDefault="00CC51C9" w:rsidP="00EA788F">
                  <w:pPr>
                    <w:spacing w:after="0" w:line="240" w:lineRule="auto"/>
                    <w:ind w:right="74"/>
                    <w:jc w:val="center"/>
                    <w:rPr>
                      <w:rFonts w:ascii="Arial" w:hAnsi="Arial" w:cs="Arial"/>
                      <w:sz w:val="24"/>
                    </w:rPr>
                  </w:pPr>
                  <w:r w:rsidRPr="008605C8">
                    <w:rPr>
                      <w:rFonts w:ascii="Arial" w:hAnsi="Arial" w:cs="Arial"/>
                      <w:sz w:val="24"/>
                    </w:rPr>
                    <w:t>Plus de 5’000</w:t>
                  </w:r>
                </w:p>
              </w:tc>
              <w:tc>
                <w:tcPr>
                  <w:tcW w:w="2835" w:type="dxa"/>
                  <w:vAlign w:val="center"/>
                </w:tcPr>
                <w:p w14:paraId="3277E13F" w14:textId="12B40EEF" w:rsidR="00CC51C9" w:rsidRPr="008605C8" w:rsidRDefault="008605C8" w:rsidP="00EA788F">
                  <w:pPr>
                    <w:spacing w:after="0" w:line="240" w:lineRule="auto"/>
                    <w:ind w:right="74"/>
                    <w:jc w:val="center"/>
                    <w:rPr>
                      <w:rFonts w:ascii="Arial" w:hAnsi="Arial" w:cs="Arial"/>
                      <w:sz w:val="24"/>
                    </w:rPr>
                  </w:pPr>
                  <w:r>
                    <w:rPr>
                      <w:rFonts w:ascii="Arial" w:hAnsi="Arial" w:cs="Arial"/>
                      <w:sz w:val="24"/>
                    </w:rPr>
                    <w:t>1'940.-</w:t>
                  </w:r>
                </w:p>
              </w:tc>
            </w:tr>
          </w:tbl>
          <w:p w14:paraId="419C960B" w14:textId="77777777" w:rsidR="00EA788F" w:rsidRPr="008605C8" w:rsidRDefault="00EA788F" w:rsidP="004C7323">
            <w:pPr>
              <w:pStyle w:val="Paragraphedeliste"/>
              <w:rPr>
                <w:rFonts w:ascii="Arial" w:hAnsi="Arial" w:cs="Arial"/>
                <w:sz w:val="24"/>
              </w:rPr>
            </w:pPr>
          </w:p>
        </w:tc>
      </w:tr>
      <w:tr w:rsidR="00D879C4" w:rsidRPr="00D61F87" w14:paraId="34C724BA" w14:textId="77777777" w:rsidTr="004C7323">
        <w:trPr>
          <w:trHeight w:val="144"/>
        </w:trPr>
        <w:tc>
          <w:tcPr>
            <w:tcW w:w="1843" w:type="dxa"/>
          </w:tcPr>
          <w:p w14:paraId="34D189CE" w14:textId="77777777" w:rsidR="00D879C4" w:rsidRPr="008605C8" w:rsidRDefault="00D879C4" w:rsidP="00143D9E">
            <w:pPr>
              <w:pStyle w:val="RSJUtitmarg"/>
            </w:pPr>
            <w:r w:rsidRPr="008605C8">
              <w:lastRenderedPageBreak/>
              <w:t>Taxe de consommation</w:t>
            </w:r>
          </w:p>
        </w:tc>
        <w:tc>
          <w:tcPr>
            <w:tcW w:w="8222" w:type="dxa"/>
          </w:tcPr>
          <w:p w14:paraId="4FAD9E5B" w14:textId="6F3F82DB" w:rsidR="00CC51C9" w:rsidRPr="008605C8" w:rsidRDefault="00CC51C9" w:rsidP="0028578E">
            <w:pPr>
              <w:suppressAutoHyphens/>
              <w:spacing w:before="360" w:after="120" w:line="240" w:lineRule="auto"/>
              <w:ind w:right="74"/>
              <w:jc w:val="both"/>
              <w:rPr>
                <w:rFonts w:ascii="Arial" w:hAnsi="Arial" w:cs="Arial"/>
                <w:sz w:val="24"/>
              </w:rPr>
            </w:pPr>
            <w:r w:rsidRPr="008605C8">
              <w:rPr>
                <w:rFonts w:ascii="Arial" w:hAnsi="Arial" w:cs="Arial"/>
                <w:b/>
                <w:sz w:val="24"/>
              </w:rPr>
              <w:t>Art.</w:t>
            </w:r>
            <w:r w:rsidRPr="008605C8">
              <w:rPr>
                <w:rFonts w:ascii="Arial" w:hAnsi="Arial" w:cs="Arial"/>
                <w:b/>
              </w:rPr>
              <w:t xml:space="preserve"> </w:t>
            </w:r>
            <w:proofErr w:type="gramStart"/>
            <w:r w:rsidR="0064415A" w:rsidRPr="008605C8">
              <w:rPr>
                <w:rFonts w:ascii="Arial" w:hAnsi="Arial" w:cs="Arial"/>
                <w:b/>
                <w:sz w:val="24"/>
              </w:rPr>
              <w:t>7</w:t>
            </w:r>
            <w:r w:rsidRPr="008605C8">
              <w:rPr>
                <w:rFonts w:ascii="Arial" w:hAnsi="Arial" w:cs="Arial"/>
              </w:rPr>
              <w:t xml:space="preserve">  </w:t>
            </w:r>
            <w:r w:rsidRPr="008605C8">
              <w:rPr>
                <w:rFonts w:ascii="Arial" w:hAnsi="Arial" w:cs="Arial"/>
                <w:sz w:val="24"/>
              </w:rPr>
              <w:t>Les</w:t>
            </w:r>
            <w:proofErr w:type="gramEnd"/>
            <w:r w:rsidRPr="008605C8">
              <w:rPr>
                <w:rFonts w:ascii="Arial" w:hAnsi="Arial" w:cs="Arial"/>
                <w:sz w:val="24"/>
              </w:rPr>
              <w:t xml:space="preserve"> taxes de consommation </w:t>
            </w:r>
            <w:r w:rsidRPr="008605C8">
              <w:rPr>
                <w:rFonts w:ascii="Arial" w:hAnsi="Arial" w:cs="Arial"/>
                <w:sz w:val="24"/>
                <w:szCs w:val="24"/>
              </w:rPr>
              <w:t xml:space="preserve">en fonction des </w:t>
            </w:r>
            <w:r w:rsidR="006E7045" w:rsidRPr="008605C8">
              <w:rPr>
                <w:rFonts w:ascii="Arial" w:hAnsi="Arial" w:cs="Arial"/>
                <w:sz w:val="24"/>
                <w:szCs w:val="24"/>
              </w:rPr>
              <w:t xml:space="preserve">tranches de </w:t>
            </w:r>
            <w:r w:rsidRPr="008605C8">
              <w:rPr>
                <w:rFonts w:ascii="Arial" w:hAnsi="Arial" w:cs="Arial"/>
                <w:sz w:val="24"/>
                <w:szCs w:val="24"/>
              </w:rPr>
              <w:t xml:space="preserve">volumes consommés </w:t>
            </w:r>
            <w:r w:rsidRPr="008605C8">
              <w:rPr>
                <w:rFonts w:ascii="Arial" w:hAnsi="Arial" w:cs="Arial"/>
                <w:sz w:val="24"/>
              </w:rPr>
              <w:t>sont les suivantes :</w:t>
            </w:r>
          </w:p>
          <w:tbl>
            <w:tblPr>
              <w:tblStyle w:val="Grilledutableau"/>
              <w:tblpPr w:leftFromText="141" w:rightFromText="141" w:vertAnchor="text" w:horzAnchor="margin" w:tblpXSpec="center" w:tblpY="213"/>
              <w:tblOverlap w:val="never"/>
              <w:tblW w:w="0" w:type="auto"/>
              <w:tblLayout w:type="fixed"/>
              <w:tblLook w:val="04A0" w:firstRow="1" w:lastRow="0" w:firstColumn="1" w:lastColumn="0" w:noHBand="0" w:noVBand="1"/>
            </w:tblPr>
            <w:tblGrid>
              <w:gridCol w:w="2835"/>
              <w:gridCol w:w="2835"/>
            </w:tblGrid>
            <w:tr w:rsidR="0064415A" w:rsidRPr="008605C8" w14:paraId="0F1F598D" w14:textId="77777777" w:rsidTr="00CC51C9">
              <w:trPr>
                <w:trHeight w:val="633"/>
              </w:trPr>
              <w:tc>
                <w:tcPr>
                  <w:tcW w:w="2835" w:type="dxa"/>
                </w:tcPr>
                <w:p w14:paraId="328F011F" w14:textId="22A372BD" w:rsidR="00CC51C9" w:rsidRPr="008605C8" w:rsidRDefault="00CC51C9" w:rsidP="00CC51C9">
                  <w:pPr>
                    <w:spacing w:before="120" w:after="120" w:line="240" w:lineRule="auto"/>
                    <w:ind w:right="74"/>
                    <w:jc w:val="center"/>
                    <w:rPr>
                      <w:rFonts w:ascii="Arial" w:hAnsi="Arial" w:cs="Arial"/>
                      <w:sz w:val="24"/>
                    </w:rPr>
                  </w:pPr>
                  <w:r w:rsidRPr="008605C8">
                    <w:rPr>
                      <w:rFonts w:ascii="Arial" w:hAnsi="Arial" w:cs="Arial"/>
                      <w:sz w:val="24"/>
                    </w:rPr>
                    <w:t xml:space="preserve">Volume annuel           </w:t>
                  </w:r>
                  <w:r w:rsidR="008B101D" w:rsidRPr="008605C8">
                    <w:rPr>
                      <w:rFonts w:ascii="Arial" w:hAnsi="Arial" w:cs="Arial"/>
                      <w:sz w:val="24"/>
                    </w:rPr>
                    <w:t>m</w:t>
                  </w:r>
                  <w:r w:rsidR="008B101D" w:rsidRPr="008605C8">
                    <w:rPr>
                      <w:rFonts w:ascii="Arial" w:hAnsi="Arial" w:cs="Arial"/>
                      <w:sz w:val="24"/>
                      <w:vertAlign w:val="superscript"/>
                    </w:rPr>
                    <w:t>3</w:t>
                  </w:r>
                  <w:r w:rsidR="008B101D" w:rsidRPr="008605C8">
                    <w:rPr>
                      <w:rFonts w:ascii="Arial" w:hAnsi="Arial" w:cs="Arial"/>
                      <w:sz w:val="24"/>
                    </w:rPr>
                    <w:t>/an</w:t>
                  </w:r>
                </w:p>
              </w:tc>
              <w:tc>
                <w:tcPr>
                  <w:tcW w:w="2835" w:type="dxa"/>
                </w:tcPr>
                <w:p w14:paraId="332AE1A6" w14:textId="20B2489E" w:rsidR="00CC51C9" w:rsidRPr="008605C8" w:rsidRDefault="00CC51C9" w:rsidP="00CC51C9">
                  <w:pPr>
                    <w:spacing w:before="120" w:after="120" w:line="240" w:lineRule="auto"/>
                    <w:ind w:right="74"/>
                    <w:jc w:val="center"/>
                    <w:rPr>
                      <w:rFonts w:ascii="Arial" w:hAnsi="Arial" w:cs="Arial"/>
                      <w:sz w:val="24"/>
                    </w:rPr>
                  </w:pPr>
                  <w:r w:rsidRPr="008605C8">
                    <w:rPr>
                      <w:rFonts w:ascii="Arial" w:hAnsi="Arial" w:cs="Arial"/>
                      <w:sz w:val="24"/>
                    </w:rPr>
                    <w:t>Taxe de consommation         Fr./m</w:t>
                  </w:r>
                  <w:r w:rsidRPr="008605C8">
                    <w:rPr>
                      <w:rFonts w:ascii="Arial" w:hAnsi="Arial" w:cs="Arial"/>
                      <w:sz w:val="24"/>
                      <w:vertAlign w:val="superscript"/>
                    </w:rPr>
                    <w:t>3</w:t>
                  </w:r>
                </w:p>
              </w:tc>
            </w:tr>
            <w:tr w:rsidR="0064415A" w:rsidRPr="008605C8" w14:paraId="0F9EB73C" w14:textId="77777777" w:rsidTr="00CC51C9">
              <w:trPr>
                <w:trHeight w:hRule="exact" w:val="20"/>
              </w:trPr>
              <w:tc>
                <w:tcPr>
                  <w:tcW w:w="2835" w:type="dxa"/>
                  <w:vAlign w:val="center"/>
                </w:tcPr>
                <w:p w14:paraId="40BB2B32" w14:textId="77777777" w:rsidR="00CC51C9" w:rsidRPr="008605C8" w:rsidRDefault="00CC51C9" w:rsidP="00CC51C9">
                  <w:pPr>
                    <w:spacing w:before="360" w:after="120" w:line="240" w:lineRule="auto"/>
                    <w:ind w:right="74"/>
                    <w:jc w:val="center"/>
                    <w:rPr>
                      <w:rFonts w:ascii="Arial" w:hAnsi="Arial" w:cs="Arial"/>
                      <w:sz w:val="24"/>
                    </w:rPr>
                  </w:pPr>
                  <w:r w:rsidRPr="008605C8">
                    <w:rPr>
                      <w:rFonts w:ascii="Arial" w:hAnsi="Arial" w:cs="Arial"/>
                      <w:sz w:val="24"/>
                    </w:rPr>
                    <w:t>1</w:t>
                  </w:r>
                </w:p>
              </w:tc>
              <w:tc>
                <w:tcPr>
                  <w:tcW w:w="2835" w:type="dxa"/>
                  <w:vAlign w:val="center"/>
                </w:tcPr>
                <w:p w14:paraId="6775071C" w14:textId="77777777" w:rsidR="00CC51C9" w:rsidRPr="008605C8" w:rsidRDefault="00CC51C9" w:rsidP="00CC51C9">
                  <w:pPr>
                    <w:spacing w:before="360" w:after="120" w:line="240" w:lineRule="auto"/>
                    <w:ind w:right="74"/>
                    <w:jc w:val="center"/>
                    <w:rPr>
                      <w:rFonts w:ascii="Arial" w:hAnsi="Arial" w:cs="Arial"/>
                      <w:sz w:val="24"/>
                    </w:rPr>
                  </w:pPr>
                  <w:r w:rsidRPr="008605C8">
                    <w:rPr>
                      <w:rFonts w:ascii="Arial" w:hAnsi="Arial" w:cs="Arial"/>
                      <w:sz w:val="24"/>
                    </w:rPr>
                    <w:t>0.12</w:t>
                  </w:r>
                </w:p>
              </w:tc>
            </w:tr>
            <w:tr w:rsidR="0064415A" w:rsidRPr="008605C8" w14:paraId="2FE83DD9" w14:textId="77777777" w:rsidTr="0028578E">
              <w:trPr>
                <w:trHeight w:hRule="exact" w:val="397"/>
              </w:trPr>
              <w:tc>
                <w:tcPr>
                  <w:tcW w:w="2835" w:type="dxa"/>
                  <w:vAlign w:val="center"/>
                </w:tcPr>
                <w:p w14:paraId="56E82827"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0 à 55</w:t>
                  </w:r>
                </w:p>
              </w:tc>
              <w:tc>
                <w:tcPr>
                  <w:tcW w:w="2835" w:type="dxa"/>
                  <w:vAlign w:val="center"/>
                </w:tcPr>
                <w:p w14:paraId="23593237" w14:textId="538BD555"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2.</w:t>
                  </w:r>
                  <w:r w:rsidR="008605C8" w:rsidRPr="008605C8">
                    <w:rPr>
                      <w:rFonts w:ascii="Arial" w:hAnsi="Arial" w:cs="Arial"/>
                      <w:sz w:val="24"/>
                    </w:rPr>
                    <w:t>60</w:t>
                  </w:r>
                </w:p>
              </w:tc>
            </w:tr>
            <w:tr w:rsidR="0064415A" w:rsidRPr="008605C8" w14:paraId="226BF9F5" w14:textId="77777777" w:rsidTr="0028578E">
              <w:trPr>
                <w:trHeight w:hRule="exact" w:val="397"/>
              </w:trPr>
              <w:tc>
                <w:tcPr>
                  <w:tcW w:w="2835" w:type="dxa"/>
                  <w:vAlign w:val="center"/>
                </w:tcPr>
                <w:p w14:paraId="7B998DD0"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56 à 500</w:t>
                  </w:r>
                </w:p>
              </w:tc>
              <w:tc>
                <w:tcPr>
                  <w:tcW w:w="2835" w:type="dxa"/>
                  <w:vAlign w:val="center"/>
                </w:tcPr>
                <w:p w14:paraId="4CE2588D" w14:textId="25110633"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2.</w:t>
                  </w:r>
                  <w:r w:rsidR="008605C8" w:rsidRPr="008605C8">
                    <w:rPr>
                      <w:rFonts w:ascii="Arial" w:hAnsi="Arial" w:cs="Arial"/>
                      <w:sz w:val="24"/>
                    </w:rPr>
                    <w:t>40</w:t>
                  </w:r>
                </w:p>
              </w:tc>
            </w:tr>
            <w:tr w:rsidR="0064415A" w:rsidRPr="008605C8" w14:paraId="1DCA4D92" w14:textId="77777777" w:rsidTr="0028578E">
              <w:trPr>
                <w:trHeight w:hRule="exact" w:val="397"/>
              </w:trPr>
              <w:tc>
                <w:tcPr>
                  <w:tcW w:w="2835" w:type="dxa"/>
                  <w:vAlign w:val="center"/>
                </w:tcPr>
                <w:p w14:paraId="2360F297"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501 à 1’000</w:t>
                  </w:r>
                </w:p>
              </w:tc>
              <w:tc>
                <w:tcPr>
                  <w:tcW w:w="2835" w:type="dxa"/>
                  <w:vAlign w:val="center"/>
                </w:tcPr>
                <w:p w14:paraId="59474260" w14:textId="787BE456" w:rsidR="00CC51C9" w:rsidRPr="008605C8" w:rsidRDefault="008605C8" w:rsidP="00CC51C9">
                  <w:pPr>
                    <w:spacing w:after="0" w:line="240" w:lineRule="auto"/>
                    <w:ind w:right="74"/>
                    <w:jc w:val="center"/>
                    <w:rPr>
                      <w:rFonts w:ascii="Arial" w:hAnsi="Arial" w:cs="Arial"/>
                      <w:sz w:val="24"/>
                    </w:rPr>
                  </w:pPr>
                  <w:r w:rsidRPr="008605C8">
                    <w:rPr>
                      <w:rFonts w:ascii="Arial" w:hAnsi="Arial" w:cs="Arial"/>
                      <w:sz w:val="24"/>
                    </w:rPr>
                    <w:t>2.20</w:t>
                  </w:r>
                </w:p>
              </w:tc>
            </w:tr>
            <w:tr w:rsidR="0064415A" w:rsidRPr="008605C8" w14:paraId="009FD32C" w14:textId="77777777" w:rsidTr="0028578E">
              <w:trPr>
                <w:trHeight w:hRule="exact" w:val="397"/>
              </w:trPr>
              <w:tc>
                <w:tcPr>
                  <w:tcW w:w="2835" w:type="dxa"/>
                  <w:vAlign w:val="center"/>
                </w:tcPr>
                <w:p w14:paraId="750E94B4"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1'001 à 3’000</w:t>
                  </w:r>
                </w:p>
              </w:tc>
              <w:tc>
                <w:tcPr>
                  <w:tcW w:w="2835" w:type="dxa"/>
                  <w:vAlign w:val="center"/>
                </w:tcPr>
                <w:p w14:paraId="4B6BC636" w14:textId="650FF6A6" w:rsidR="00CC51C9" w:rsidRPr="008605C8" w:rsidRDefault="008605C8" w:rsidP="00CC51C9">
                  <w:pPr>
                    <w:spacing w:after="0" w:line="240" w:lineRule="auto"/>
                    <w:ind w:right="74"/>
                    <w:jc w:val="center"/>
                    <w:rPr>
                      <w:rFonts w:ascii="Arial" w:hAnsi="Arial" w:cs="Arial"/>
                      <w:sz w:val="24"/>
                    </w:rPr>
                  </w:pPr>
                  <w:r w:rsidRPr="008605C8">
                    <w:rPr>
                      <w:rFonts w:ascii="Arial" w:hAnsi="Arial" w:cs="Arial"/>
                      <w:sz w:val="24"/>
                    </w:rPr>
                    <w:t>2.00</w:t>
                  </w:r>
                </w:p>
              </w:tc>
            </w:tr>
            <w:tr w:rsidR="0064415A" w:rsidRPr="008605C8" w14:paraId="4C6BAB22" w14:textId="77777777" w:rsidTr="0028578E">
              <w:trPr>
                <w:trHeight w:hRule="exact" w:val="397"/>
              </w:trPr>
              <w:tc>
                <w:tcPr>
                  <w:tcW w:w="2835" w:type="dxa"/>
                  <w:vAlign w:val="center"/>
                </w:tcPr>
                <w:p w14:paraId="0E74F263"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3'000 à 5’000</w:t>
                  </w:r>
                </w:p>
              </w:tc>
              <w:tc>
                <w:tcPr>
                  <w:tcW w:w="2835" w:type="dxa"/>
                  <w:vAlign w:val="center"/>
                </w:tcPr>
                <w:p w14:paraId="37838AAC" w14:textId="5B0D55ED"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1.</w:t>
                  </w:r>
                  <w:r w:rsidR="008605C8" w:rsidRPr="008605C8">
                    <w:rPr>
                      <w:rFonts w:ascii="Arial" w:hAnsi="Arial" w:cs="Arial"/>
                      <w:sz w:val="24"/>
                    </w:rPr>
                    <w:t>85</w:t>
                  </w:r>
                </w:p>
              </w:tc>
            </w:tr>
            <w:tr w:rsidR="0064415A" w:rsidRPr="008605C8" w14:paraId="1E9BB386" w14:textId="77777777" w:rsidTr="0028578E">
              <w:trPr>
                <w:trHeight w:hRule="exact" w:val="397"/>
              </w:trPr>
              <w:tc>
                <w:tcPr>
                  <w:tcW w:w="2835" w:type="dxa"/>
                  <w:vAlign w:val="center"/>
                </w:tcPr>
                <w:p w14:paraId="599113D0" w14:textId="7777777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Plus de 5’000</w:t>
                  </w:r>
                </w:p>
              </w:tc>
              <w:tc>
                <w:tcPr>
                  <w:tcW w:w="2835" w:type="dxa"/>
                  <w:vAlign w:val="center"/>
                </w:tcPr>
                <w:p w14:paraId="2DB1F1F3" w14:textId="33CDC687" w:rsidR="00CC51C9" w:rsidRPr="008605C8" w:rsidRDefault="00CC51C9" w:rsidP="00CC51C9">
                  <w:pPr>
                    <w:spacing w:after="0" w:line="240" w:lineRule="auto"/>
                    <w:ind w:right="74"/>
                    <w:jc w:val="center"/>
                    <w:rPr>
                      <w:rFonts w:ascii="Arial" w:hAnsi="Arial" w:cs="Arial"/>
                      <w:sz w:val="24"/>
                    </w:rPr>
                  </w:pPr>
                  <w:r w:rsidRPr="008605C8">
                    <w:rPr>
                      <w:rFonts w:ascii="Arial" w:hAnsi="Arial" w:cs="Arial"/>
                      <w:sz w:val="24"/>
                    </w:rPr>
                    <w:t>1.</w:t>
                  </w:r>
                  <w:r w:rsidR="008605C8" w:rsidRPr="008605C8">
                    <w:rPr>
                      <w:rFonts w:ascii="Arial" w:hAnsi="Arial" w:cs="Arial"/>
                      <w:sz w:val="24"/>
                    </w:rPr>
                    <w:t>65</w:t>
                  </w:r>
                </w:p>
              </w:tc>
            </w:tr>
          </w:tbl>
          <w:p w14:paraId="59D3FE14" w14:textId="35EFC488" w:rsidR="00CC51C9" w:rsidRPr="008605C8" w:rsidRDefault="00CC51C9" w:rsidP="004C7323">
            <w:pPr>
              <w:spacing w:before="360" w:after="120" w:line="240" w:lineRule="auto"/>
              <w:ind w:right="74"/>
              <w:jc w:val="both"/>
              <w:rPr>
                <w:rFonts w:ascii="Arial" w:hAnsi="Arial" w:cs="Arial"/>
                <w:sz w:val="24"/>
              </w:rPr>
            </w:pPr>
          </w:p>
        </w:tc>
      </w:tr>
      <w:tr w:rsidR="00C11D3A" w:rsidRPr="00C11D3A" w14:paraId="35E625D5" w14:textId="77777777" w:rsidTr="002C6192">
        <w:trPr>
          <w:trHeight w:val="144"/>
        </w:trPr>
        <w:tc>
          <w:tcPr>
            <w:tcW w:w="1843" w:type="dxa"/>
          </w:tcPr>
          <w:p w14:paraId="778AE60F" w14:textId="77777777" w:rsidR="00C11D3A" w:rsidRPr="0068194B" w:rsidRDefault="00C11D3A" w:rsidP="00143D9E">
            <w:pPr>
              <w:pStyle w:val="RSJUtitmarg"/>
            </w:pPr>
            <w:r w:rsidRPr="0068194B">
              <w:t>Consommation spécifique</w:t>
            </w:r>
          </w:p>
        </w:tc>
        <w:tc>
          <w:tcPr>
            <w:tcW w:w="8222" w:type="dxa"/>
          </w:tcPr>
          <w:p w14:paraId="26A8D452" w14:textId="77A0E8C9" w:rsidR="0068315B" w:rsidRPr="0068194B" w:rsidRDefault="00C11D3A" w:rsidP="0068315B">
            <w:pPr>
              <w:suppressAutoHyphens/>
              <w:spacing w:before="360" w:after="120" w:line="240" w:lineRule="auto"/>
              <w:ind w:right="74"/>
              <w:jc w:val="both"/>
              <w:rPr>
                <w:rFonts w:ascii="Arial" w:hAnsi="Arial" w:cs="Arial"/>
                <w:sz w:val="24"/>
              </w:rPr>
            </w:pPr>
            <w:r w:rsidRPr="0068194B">
              <w:rPr>
                <w:rFonts w:ascii="Arial" w:hAnsi="Arial" w:cs="Arial"/>
                <w:b/>
                <w:sz w:val="24"/>
              </w:rPr>
              <w:t>Art.</w:t>
            </w:r>
            <w:r w:rsidRPr="0068194B">
              <w:rPr>
                <w:rFonts w:ascii="Arial" w:hAnsi="Arial" w:cs="Arial"/>
                <w:b/>
              </w:rPr>
              <w:t xml:space="preserve"> </w:t>
            </w:r>
            <w:r w:rsidR="0064415A">
              <w:rPr>
                <w:rFonts w:ascii="Arial" w:hAnsi="Arial" w:cs="Arial"/>
                <w:b/>
                <w:sz w:val="24"/>
              </w:rPr>
              <w:t>8</w:t>
            </w:r>
            <w:r w:rsidRPr="0068194B">
              <w:rPr>
                <w:rFonts w:ascii="Arial" w:hAnsi="Arial" w:cs="Arial"/>
              </w:rPr>
              <w:t xml:space="preserve">  </w:t>
            </w:r>
            <w:r w:rsidRPr="0068194B">
              <w:rPr>
                <w:rFonts w:ascii="Arial" w:hAnsi="Arial" w:cs="Arial"/>
                <w:sz w:val="24"/>
              </w:rPr>
              <w:t>La consommation annuelle moyenne d’une personne est de 55 m</w:t>
            </w:r>
            <w:r w:rsidRPr="0068194B">
              <w:rPr>
                <w:rFonts w:ascii="Arial" w:hAnsi="Arial" w:cs="Arial"/>
                <w:sz w:val="24"/>
                <w:vertAlign w:val="superscript"/>
              </w:rPr>
              <w:t>3</w:t>
            </w:r>
            <w:r w:rsidRPr="0068194B">
              <w:rPr>
                <w:rFonts w:ascii="Arial" w:hAnsi="Arial" w:cs="Arial"/>
                <w:sz w:val="24"/>
              </w:rPr>
              <w:t>, cette valeur est prise en considération pour les cas particuliers le nécessitant.</w:t>
            </w:r>
          </w:p>
        </w:tc>
      </w:tr>
      <w:tr w:rsidR="00E8662A" w:rsidRPr="00D61F87" w14:paraId="498A7611" w14:textId="77777777" w:rsidTr="009326AE">
        <w:trPr>
          <w:trHeight w:val="144"/>
        </w:trPr>
        <w:tc>
          <w:tcPr>
            <w:tcW w:w="1843" w:type="dxa"/>
          </w:tcPr>
          <w:p w14:paraId="2CED44BF" w14:textId="77777777" w:rsidR="00E8662A" w:rsidRPr="0068194B" w:rsidRDefault="00E8662A" w:rsidP="00143D9E">
            <w:pPr>
              <w:pStyle w:val="RSJUtitmarg"/>
            </w:pPr>
            <w:r w:rsidRPr="0068194B">
              <w:t>Taxe spécifique</w:t>
            </w:r>
          </w:p>
        </w:tc>
        <w:tc>
          <w:tcPr>
            <w:tcW w:w="8222" w:type="dxa"/>
          </w:tcPr>
          <w:p w14:paraId="25730B6F" w14:textId="54957516" w:rsidR="00E8662A" w:rsidRPr="008605C8" w:rsidRDefault="00E8662A" w:rsidP="0068315B">
            <w:pPr>
              <w:suppressAutoHyphens/>
              <w:spacing w:before="360" w:after="120" w:line="240" w:lineRule="auto"/>
              <w:ind w:right="74"/>
              <w:jc w:val="both"/>
              <w:rPr>
                <w:rFonts w:ascii="Arial" w:hAnsi="Arial" w:cs="Arial"/>
                <w:sz w:val="24"/>
              </w:rPr>
            </w:pPr>
            <w:r w:rsidRPr="008605C8">
              <w:rPr>
                <w:rFonts w:ascii="Arial" w:hAnsi="Arial" w:cs="Arial"/>
                <w:b/>
                <w:sz w:val="24"/>
              </w:rPr>
              <w:t>Art.</w:t>
            </w:r>
            <w:r w:rsidRPr="008605C8">
              <w:rPr>
                <w:rFonts w:ascii="Arial" w:hAnsi="Arial" w:cs="Arial"/>
              </w:rPr>
              <w:t xml:space="preserve"> </w:t>
            </w:r>
            <w:r w:rsidR="000D6D8C" w:rsidRPr="008605C8">
              <w:rPr>
                <w:rFonts w:ascii="Arial" w:hAnsi="Arial" w:cs="Arial"/>
                <w:b/>
                <w:sz w:val="24"/>
              </w:rPr>
              <w:t>9</w:t>
            </w:r>
            <w:r w:rsidRPr="008605C8">
              <w:rPr>
                <w:rFonts w:ascii="Arial" w:hAnsi="Arial" w:cs="Arial"/>
              </w:rPr>
              <w:t xml:space="preserve">  </w:t>
            </w:r>
            <w:r w:rsidR="00396066" w:rsidRPr="008605C8">
              <w:rPr>
                <w:rFonts w:ascii="Arial" w:hAnsi="Arial" w:cs="Arial"/>
                <w:sz w:val="24"/>
                <w:szCs w:val="24"/>
              </w:rPr>
              <w:t>Les fontaines publiques font l’objet d’une taxe forfaitaire de Fr. 100.– par fo</w:t>
            </w:r>
            <w:r w:rsidR="00A12325" w:rsidRPr="008605C8">
              <w:rPr>
                <w:rFonts w:ascii="Arial" w:hAnsi="Arial" w:cs="Arial"/>
                <w:sz w:val="24"/>
                <w:szCs w:val="24"/>
              </w:rPr>
              <w:t>ntaine et par an, payée par la C</w:t>
            </w:r>
            <w:r w:rsidR="00396066" w:rsidRPr="008605C8">
              <w:rPr>
                <w:rFonts w:ascii="Arial" w:hAnsi="Arial" w:cs="Arial"/>
                <w:sz w:val="24"/>
                <w:szCs w:val="24"/>
              </w:rPr>
              <w:t>ommune au Service des eaux.</w:t>
            </w:r>
          </w:p>
        </w:tc>
      </w:tr>
      <w:tr w:rsidR="002C6192" w:rsidRPr="00D61F87" w14:paraId="2F9C8A0D" w14:textId="77777777" w:rsidTr="002C6192">
        <w:trPr>
          <w:trHeight w:val="144"/>
        </w:trPr>
        <w:tc>
          <w:tcPr>
            <w:tcW w:w="1843" w:type="dxa"/>
          </w:tcPr>
          <w:p w14:paraId="61B6671B" w14:textId="77777777" w:rsidR="002C6192" w:rsidRPr="00D61F87" w:rsidRDefault="002C6192" w:rsidP="00143D9E">
            <w:pPr>
              <w:pStyle w:val="RSJUtitmarg"/>
            </w:pPr>
            <w:r w:rsidRPr="008605C8">
              <w:t>Taxe spécifique</w:t>
            </w:r>
          </w:p>
        </w:tc>
        <w:tc>
          <w:tcPr>
            <w:tcW w:w="8222" w:type="dxa"/>
          </w:tcPr>
          <w:p w14:paraId="2D9E5E83" w14:textId="5FC97BFE" w:rsidR="002C6192" w:rsidRPr="008605C8" w:rsidRDefault="002C6192" w:rsidP="0068315B">
            <w:pPr>
              <w:suppressAutoHyphens/>
              <w:spacing w:before="360" w:after="120" w:line="240" w:lineRule="auto"/>
              <w:ind w:right="74"/>
              <w:jc w:val="both"/>
              <w:rPr>
                <w:rFonts w:ascii="Arial" w:hAnsi="Arial" w:cs="Arial"/>
                <w:sz w:val="24"/>
              </w:rPr>
            </w:pPr>
            <w:r w:rsidRPr="008605C8">
              <w:rPr>
                <w:rFonts w:ascii="Arial" w:hAnsi="Arial" w:cs="Arial"/>
                <w:b/>
                <w:sz w:val="24"/>
              </w:rPr>
              <w:t>Art.</w:t>
            </w:r>
            <w:r w:rsidRPr="008605C8">
              <w:rPr>
                <w:rFonts w:ascii="Arial" w:hAnsi="Arial" w:cs="Arial"/>
                <w:b/>
              </w:rPr>
              <w:t xml:space="preserve"> </w:t>
            </w:r>
            <w:r w:rsidR="0064415A" w:rsidRPr="008605C8">
              <w:rPr>
                <w:rFonts w:ascii="Arial" w:hAnsi="Arial" w:cs="Arial"/>
                <w:b/>
                <w:sz w:val="24"/>
              </w:rPr>
              <w:t>1</w:t>
            </w:r>
            <w:r w:rsidR="000D6D8C" w:rsidRPr="008605C8">
              <w:rPr>
                <w:rFonts w:ascii="Arial" w:hAnsi="Arial" w:cs="Arial"/>
                <w:b/>
                <w:sz w:val="24"/>
              </w:rPr>
              <w:t>0</w:t>
            </w:r>
            <w:r w:rsidRPr="008605C8">
              <w:rPr>
                <w:rFonts w:ascii="Arial" w:hAnsi="Arial" w:cs="Arial"/>
              </w:rPr>
              <w:t xml:space="preserve">  </w:t>
            </w:r>
            <w:r w:rsidR="00DE2188" w:rsidRPr="008605C8">
              <w:rPr>
                <w:rFonts w:ascii="Arial" w:hAnsi="Arial" w:cs="Arial"/>
                <w:sz w:val="24"/>
              </w:rPr>
              <w:t>La taxe de chantier est de Fr. 50.- par mois.</w:t>
            </w:r>
          </w:p>
        </w:tc>
      </w:tr>
      <w:tr w:rsidR="00B5129A" w:rsidRPr="00B26444" w14:paraId="74A7420E" w14:textId="77777777" w:rsidTr="004C7323">
        <w:tblPrEx>
          <w:tblCellMar>
            <w:left w:w="108" w:type="dxa"/>
            <w:right w:w="108" w:type="dxa"/>
          </w:tblCellMar>
        </w:tblPrEx>
        <w:tc>
          <w:tcPr>
            <w:tcW w:w="1843" w:type="dxa"/>
            <w:shd w:val="clear" w:color="auto" w:fill="auto"/>
          </w:tcPr>
          <w:p w14:paraId="52BA47FC" w14:textId="77777777" w:rsidR="00B5129A" w:rsidRPr="0068194B" w:rsidRDefault="00B5129A" w:rsidP="004C7323">
            <w:pPr>
              <w:spacing w:before="360" w:after="0" w:line="240" w:lineRule="auto"/>
              <w:rPr>
                <w:rFonts w:ascii="Arial" w:hAnsi="Arial" w:cs="Arial"/>
                <w:sz w:val="18"/>
              </w:rPr>
            </w:pPr>
            <w:r w:rsidRPr="0068194B">
              <w:rPr>
                <w:rFonts w:ascii="Arial" w:hAnsi="Arial" w:cs="Arial"/>
                <w:sz w:val="18"/>
              </w:rPr>
              <w:t>Abrogation des    dispositions          antérieures</w:t>
            </w:r>
          </w:p>
        </w:tc>
        <w:tc>
          <w:tcPr>
            <w:tcW w:w="8222" w:type="dxa"/>
          </w:tcPr>
          <w:p w14:paraId="4F687041" w14:textId="17E4E267" w:rsidR="00B5129A" w:rsidRPr="008605C8" w:rsidRDefault="00B5129A" w:rsidP="0068315B">
            <w:pPr>
              <w:suppressAutoHyphens/>
              <w:spacing w:before="360" w:after="120" w:line="240" w:lineRule="auto"/>
              <w:ind w:right="74"/>
              <w:jc w:val="both"/>
              <w:rPr>
                <w:rFonts w:ascii="Arial" w:hAnsi="Arial" w:cs="Arial"/>
                <w:sz w:val="24"/>
                <w:szCs w:val="24"/>
              </w:rPr>
            </w:pPr>
            <w:r w:rsidRPr="008605C8">
              <w:rPr>
                <w:rFonts w:ascii="Arial" w:hAnsi="Arial" w:cs="Arial"/>
                <w:b/>
                <w:sz w:val="24"/>
                <w:szCs w:val="24"/>
              </w:rPr>
              <w:t>Art.</w:t>
            </w:r>
            <w:r w:rsidRPr="008605C8">
              <w:rPr>
                <w:rFonts w:ascii="Arial" w:hAnsi="Arial" w:cs="Arial"/>
                <w:b/>
              </w:rPr>
              <w:t xml:space="preserve"> </w:t>
            </w:r>
            <w:proofErr w:type="gramStart"/>
            <w:r w:rsidR="0064415A" w:rsidRPr="008605C8">
              <w:rPr>
                <w:rFonts w:ascii="Arial" w:hAnsi="Arial" w:cs="Arial"/>
                <w:b/>
                <w:sz w:val="24"/>
                <w:szCs w:val="24"/>
              </w:rPr>
              <w:t>1</w:t>
            </w:r>
            <w:r w:rsidR="000D6D8C" w:rsidRPr="008605C8">
              <w:rPr>
                <w:rFonts w:ascii="Arial" w:hAnsi="Arial" w:cs="Arial"/>
                <w:b/>
                <w:sz w:val="24"/>
                <w:szCs w:val="24"/>
              </w:rPr>
              <w:t>1</w:t>
            </w:r>
            <w:r w:rsidRPr="008605C8">
              <w:rPr>
                <w:rFonts w:ascii="Arial" w:hAnsi="Arial" w:cs="Arial"/>
              </w:rPr>
              <w:t xml:space="preserve">  </w:t>
            </w:r>
            <w:r w:rsidRPr="008605C8">
              <w:rPr>
                <w:rFonts w:ascii="Arial" w:hAnsi="Arial" w:cs="Arial"/>
                <w:sz w:val="24"/>
              </w:rPr>
              <w:t>Le</w:t>
            </w:r>
            <w:proofErr w:type="gramEnd"/>
            <w:r w:rsidRPr="008605C8">
              <w:rPr>
                <w:rFonts w:ascii="Arial" w:hAnsi="Arial" w:cs="Arial"/>
                <w:sz w:val="24"/>
              </w:rPr>
              <w:t xml:space="preserve"> présent règlement tarifaire abroge toutes autres dispositions antérieures</w:t>
            </w:r>
            <w:r w:rsidR="009772F4">
              <w:rPr>
                <w:rFonts w:ascii="Arial" w:hAnsi="Arial" w:cs="Arial"/>
                <w:sz w:val="24"/>
              </w:rPr>
              <w:t>, en particulier le règlement tarifaire relatif à l’approvisionnement en eau potable (RAEP) de la Commune mixte de Courtedoux du 19 avril 2018</w:t>
            </w:r>
            <w:r w:rsidR="004556D6" w:rsidRPr="008605C8">
              <w:rPr>
                <w:rFonts w:ascii="Arial" w:hAnsi="Arial" w:cs="Arial"/>
                <w:sz w:val="24"/>
              </w:rPr>
              <w:t xml:space="preserve">. </w:t>
            </w:r>
          </w:p>
        </w:tc>
      </w:tr>
      <w:tr w:rsidR="00B5129A" w:rsidRPr="00B26444" w14:paraId="2C07B87E" w14:textId="77777777" w:rsidTr="004C7323">
        <w:tblPrEx>
          <w:tblCellMar>
            <w:left w:w="108" w:type="dxa"/>
            <w:right w:w="108" w:type="dxa"/>
          </w:tblCellMar>
        </w:tblPrEx>
        <w:tc>
          <w:tcPr>
            <w:tcW w:w="1843" w:type="dxa"/>
            <w:shd w:val="clear" w:color="auto" w:fill="auto"/>
          </w:tcPr>
          <w:p w14:paraId="06710EF0" w14:textId="7CAA82F8" w:rsidR="00B5129A" w:rsidRPr="00B26444" w:rsidRDefault="00B5129A" w:rsidP="00B5129A">
            <w:pPr>
              <w:spacing w:before="360" w:after="0" w:line="240" w:lineRule="auto"/>
              <w:rPr>
                <w:rFonts w:ascii="Arial" w:hAnsi="Arial" w:cs="Arial"/>
                <w:sz w:val="18"/>
              </w:rPr>
            </w:pPr>
            <w:r>
              <w:rPr>
                <w:rFonts w:ascii="Arial" w:hAnsi="Arial" w:cs="Arial"/>
                <w:sz w:val="18"/>
              </w:rPr>
              <w:t>Entrée en vigueur</w:t>
            </w:r>
          </w:p>
        </w:tc>
        <w:tc>
          <w:tcPr>
            <w:tcW w:w="8222" w:type="dxa"/>
          </w:tcPr>
          <w:p w14:paraId="3A56B919" w14:textId="2C990199" w:rsidR="00B5129A" w:rsidRPr="008605C8" w:rsidRDefault="00B5129A" w:rsidP="0068315B">
            <w:pPr>
              <w:suppressAutoHyphens/>
              <w:spacing w:before="360" w:after="120" w:line="240" w:lineRule="auto"/>
              <w:ind w:right="74"/>
              <w:jc w:val="both"/>
              <w:rPr>
                <w:rFonts w:ascii="Arial" w:hAnsi="Arial" w:cs="Arial"/>
                <w:sz w:val="24"/>
                <w:szCs w:val="24"/>
              </w:rPr>
            </w:pPr>
            <w:r w:rsidRPr="008605C8">
              <w:rPr>
                <w:rFonts w:ascii="Arial" w:hAnsi="Arial" w:cs="Arial"/>
                <w:b/>
                <w:sz w:val="24"/>
                <w:szCs w:val="24"/>
              </w:rPr>
              <w:t>Art.</w:t>
            </w:r>
            <w:r w:rsidRPr="008605C8">
              <w:rPr>
                <w:rFonts w:ascii="Arial" w:hAnsi="Arial" w:cs="Arial"/>
                <w:b/>
              </w:rPr>
              <w:t xml:space="preserve"> </w:t>
            </w:r>
            <w:r w:rsidR="0064415A" w:rsidRPr="008605C8">
              <w:rPr>
                <w:rFonts w:ascii="Arial" w:hAnsi="Arial" w:cs="Arial"/>
                <w:b/>
                <w:sz w:val="24"/>
                <w:szCs w:val="24"/>
              </w:rPr>
              <w:t>1</w:t>
            </w:r>
            <w:r w:rsidR="000D6D8C" w:rsidRPr="008605C8">
              <w:rPr>
                <w:rFonts w:ascii="Arial" w:hAnsi="Arial" w:cs="Arial"/>
                <w:b/>
                <w:sz w:val="24"/>
                <w:szCs w:val="24"/>
              </w:rPr>
              <w:t>2</w:t>
            </w:r>
            <w:r w:rsidRPr="008605C8">
              <w:rPr>
                <w:rFonts w:ascii="Arial" w:hAnsi="Arial" w:cs="Arial"/>
              </w:rPr>
              <w:t xml:space="preserve">  </w:t>
            </w:r>
            <w:r w:rsidRPr="008605C8">
              <w:rPr>
                <w:rFonts w:ascii="Arial" w:hAnsi="Arial" w:cs="Arial"/>
                <w:sz w:val="24"/>
              </w:rPr>
              <w:t>Le Conseil communal fixe l’entrée en vigueur du présent règlement tarifaire dès son adoption par l’Assemblée communale et son approbation par le Délégué aux affaires communales.</w:t>
            </w:r>
          </w:p>
        </w:tc>
      </w:tr>
    </w:tbl>
    <w:p w14:paraId="1AAF9ECD" w14:textId="77777777" w:rsidR="0019425C" w:rsidRPr="000525ED" w:rsidRDefault="0019425C" w:rsidP="00146385">
      <w:pPr>
        <w:jc w:val="both"/>
        <w:rPr>
          <w:rFonts w:ascii="Arial" w:hAnsi="Arial" w:cs="Arial"/>
        </w:rPr>
      </w:pPr>
    </w:p>
    <w:p w14:paraId="5E6BDCF6" w14:textId="77777777" w:rsidR="0019425C" w:rsidRPr="000525ED" w:rsidRDefault="0019425C" w:rsidP="00146385">
      <w:pPr>
        <w:jc w:val="both"/>
        <w:rPr>
          <w:rFonts w:ascii="Arial" w:hAnsi="Arial" w:cs="Arial"/>
        </w:rPr>
      </w:pPr>
    </w:p>
    <w:p w14:paraId="3F79229E" w14:textId="496F0239" w:rsidR="00146385" w:rsidRPr="00171E3D" w:rsidRDefault="00146385" w:rsidP="00146385">
      <w:pPr>
        <w:jc w:val="both"/>
        <w:rPr>
          <w:rFonts w:ascii="Arial" w:hAnsi="Arial" w:cs="Arial"/>
        </w:rPr>
      </w:pPr>
      <w:r w:rsidRPr="00171E3D">
        <w:rPr>
          <w:rFonts w:ascii="Arial" w:hAnsi="Arial" w:cs="Arial"/>
        </w:rPr>
        <w:t xml:space="preserve">Ainsi délibéré et adopté par </w:t>
      </w:r>
      <w:r w:rsidR="00B5129A" w:rsidRPr="00171E3D">
        <w:rPr>
          <w:rFonts w:ascii="Arial" w:hAnsi="Arial" w:cs="Arial"/>
        </w:rPr>
        <w:t xml:space="preserve">l'Assemblée communale </w:t>
      </w:r>
      <w:r w:rsidRPr="00171E3D">
        <w:rPr>
          <w:rFonts w:ascii="Arial" w:hAnsi="Arial" w:cs="Arial"/>
        </w:rPr>
        <w:t xml:space="preserve">de </w:t>
      </w:r>
      <w:r w:rsidR="008605C8">
        <w:rPr>
          <w:rFonts w:ascii="Arial" w:hAnsi="Arial" w:cs="Arial"/>
        </w:rPr>
        <w:t>Courtedoux</w:t>
      </w:r>
      <w:r w:rsidRPr="00171E3D">
        <w:rPr>
          <w:rFonts w:ascii="Arial" w:hAnsi="Arial" w:cs="Arial"/>
        </w:rPr>
        <w:t xml:space="preserve">, le </w:t>
      </w:r>
      <w:r w:rsidR="002E4804">
        <w:rPr>
          <w:rFonts w:ascii="Arial" w:hAnsi="Arial" w:cs="Arial"/>
        </w:rPr>
        <w:t>14 décembre 2022</w:t>
      </w:r>
    </w:p>
    <w:p w14:paraId="00898EAA" w14:textId="77777777" w:rsidR="00B5129A" w:rsidRPr="00171E3D" w:rsidRDefault="00B5129A" w:rsidP="00146385">
      <w:pPr>
        <w:jc w:val="both"/>
        <w:rPr>
          <w:rFonts w:ascii="Arial" w:hAnsi="Arial" w:cs="Arial"/>
        </w:rPr>
      </w:pPr>
    </w:p>
    <w:p w14:paraId="2531E3F0" w14:textId="48494157" w:rsidR="00146385" w:rsidRPr="00171E3D" w:rsidRDefault="00146385" w:rsidP="00146385">
      <w:pPr>
        <w:jc w:val="center"/>
        <w:rPr>
          <w:rFonts w:ascii="Arial" w:hAnsi="Arial" w:cs="Arial"/>
        </w:rPr>
      </w:pPr>
      <w:r w:rsidRPr="00171E3D">
        <w:rPr>
          <w:rFonts w:ascii="Arial" w:hAnsi="Arial" w:cs="Arial"/>
        </w:rPr>
        <w:t>Au nom de l'Assemblée communale</w:t>
      </w:r>
    </w:p>
    <w:p w14:paraId="06022E2E" w14:textId="77777777" w:rsidR="00146385" w:rsidRPr="00171E3D" w:rsidRDefault="00146385" w:rsidP="00146385">
      <w:pPr>
        <w:jc w:val="center"/>
        <w:rPr>
          <w:rFonts w:ascii="Arial" w:hAnsi="Arial" w:cs="Arial"/>
        </w:rPr>
      </w:pPr>
    </w:p>
    <w:p w14:paraId="1CB252D6" w14:textId="77777777" w:rsidR="00146385" w:rsidRPr="00171E3D" w:rsidRDefault="00146385" w:rsidP="00146385">
      <w:pPr>
        <w:jc w:val="center"/>
        <w:rPr>
          <w:rFonts w:ascii="Arial" w:hAnsi="Arial" w:cs="Arial"/>
        </w:rPr>
      </w:pPr>
      <w:r w:rsidRPr="00171E3D">
        <w:rPr>
          <w:rFonts w:ascii="Arial" w:hAnsi="Arial" w:cs="Arial"/>
        </w:rPr>
        <w:t>Le/la Président(e) :</w:t>
      </w:r>
      <w:r w:rsidRPr="00171E3D">
        <w:rPr>
          <w:rFonts w:ascii="Arial" w:hAnsi="Arial" w:cs="Arial"/>
        </w:rPr>
        <w:tab/>
      </w:r>
      <w:r w:rsidRPr="00171E3D">
        <w:rPr>
          <w:rFonts w:ascii="Arial" w:hAnsi="Arial" w:cs="Arial"/>
        </w:rPr>
        <w:tab/>
      </w:r>
      <w:r w:rsidRPr="00171E3D">
        <w:rPr>
          <w:rFonts w:ascii="Arial" w:hAnsi="Arial" w:cs="Arial"/>
        </w:rPr>
        <w:tab/>
        <w:t>le/la Secrétaire :</w:t>
      </w:r>
    </w:p>
    <w:p w14:paraId="00209118" w14:textId="77777777" w:rsidR="00146385" w:rsidRPr="00171E3D" w:rsidRDefault="00146385" w:rsidP="00146385">
      <w:pPr>
        <w:jc w:val="center"/>
        <w:rPr>
          <w:rFonts w:ascii="Arial" w:hAnsi="Arial" w:cs="Arial"/>
        </w:rPr>
      </w:pPr>
    </w:p>
    <w:p w14:paraId="48389998" w14:textId="77777777" w:rsidR="0019425C" w:rsidRPr="00171E3D" w:rsidRDefault="0019425C" w:rsidP="00146385">
      <w:pPr>
        <w:jc w:val="both"/>
        <w:rPr>
          <w:rFonts w:ascii="Arial" w:hAnsi="Arial" w:cs="Arial"/>
          <w:b/>
        </w:rPr>
      </w:pPr>
    </w:p>
    <w:p w14:paraId="3E693B27" w14:textId="77777777" w:rsidR="0019425C" w:rsidRPr="00171E3D" w:rsidRDefault="0019425C" w:rsidP="00146385">
      <w:pPr>
        <w:jc w:val="both"/>
        <w:rPr>
          <w:rFonts w:ascii="Arial" w:hAnsi="Arial" w:cs="Arial"/>
          <w:b/>
        </w:rPr>
      </w:pPr>
    </w:p>
    <w:p w14:paraId="7C6B05C7" w14:textId="77777777" w:rsidR="00146385" w:rsidRPr="00171E3D" w:rsidRDefault="00146385" w:rsidP="00146385">
      <w:pPr>
        <w:jc w:val="both"/>
        <w:rPr>
          <w:rFonts w:ascii="Arial" w:hAnsi="Arial" w:cs="Arial"/>
          <w:b/>
        </w:rPr>
      </w:pPr>
      <w:r w:rsidRPr="00171E3D">
        <w:rPr>
          <w:rFonts w:ascii="Arial" w:hAnsi="Arial" w:cs="Arial"/>
          <w:b/>
        </w:rPr>
        <w:t>Certificat de dépôt</w:t>
      </w:r>
    </w:p>
    <w:p w14:paraId="30C9AF1D" w14:textId="42B53134" w:rsidR="00146385" w:rsidRPr="00171E3D" w:rsidRDefault="00146385" w:rsidP="00146385">
      <w:pPr>
        <w:jc w:val="both"/>
        <w:rPr>
          <w:rFonts w:ascii="Arial" w:hAnsi="Arial" w:cs="Arial"/>
        </w:rPr>
      </w:pPr>
      <w:r w:rsidRPr="00171E3D">
        <w:rPr>
          <w:rFonts w:ascii="Arial" w:hAnsi="Arial" w:cs="Arial"/>
        </w:rPr>
        <w:t xml:space="preserve">Le/la Secrétaire communal(e) soussigné(e) certifie que le présent règlement a été déposé publiquement au secrétariat communal durant le délai légal de vingt jours avant et vingt après l'Assemblée communale du </w:t>
      </w:r>
      <w:r w:rsidR="002E4804">
        <w:rPr>
          <w:rFonts w:ascii="Arial" w:hAnsi="Arial" w:cs="Arial"/>
        </w:rPr>
        <w:t>14 décembre 2022.</w:t>
      </w:r>
    </w:p>
    <w:p w14:paraId="444FAB26" w14:textId="77777777" w:rsidR="00146385" w:rsidRPr="00171E3D" w:rsidRDefault="00146385" w:rsidP="00146385">
      <w:pPr>
        <w:jc w:val="both"/>
        <w:rPr>
          <w:rFonts w:ascii="Arial" w:hAnsi="Arial" w:cs="Arial"/>
        </w:rPr>
      </w:pPr>
      <w:r w:rsidRPr="00171E3D">
        <w:rPr>
          <w:rFonts w:ascii="Arial" w:hAnsi="Arial" w:cs="Arial"/>
        </w:rPr>
        <w:t>Les dépôts et délais ont été publiés dans le Journal officiel.</w:t>
      </w:r>
    </w:p>
    <w:p w14:paraId="3F65B2D0" w14:textId="77777777" w:rsidR="00146385" w:rsidRPr="00171E3D" w:rsidRDefault="00146385" w:rsidP="00146385">
      <w:pPr>
        <w:jc w:val="both"/>
        <w:rPr>
          <w:rFonts w:ascii="Arial" w:hAnsi="Arial" w:cs="Arial"/>
        </w:rPr>
      </w:pPr>
      <w:r w:rsidRPr="00171E3D">
        <w:rPr>
          <w:rFonts w:ascii="Arial" w:hAnsi="Arial" w:cs="Arial"/>
        </w:rPr>
        <w:t>Aucune opposition n'a été formulée pendant le délai légal.</w:t>
      </w:r>
    </w:p>
    <w:p w14:paraId="3B899F84" w14:textId="3687E392" w:rsidR="00146385" w:rsidRPr="00171E3D" w:rsidRDefault="002E4804" w:rsidP="00146385">
      <w:pPr>
        <w:jc w:val="both"/>
        <w:rPr>
          <w:rFonts w:ascii="Arial" w:hAnsi="Arial" w:cs="Arial"/>
        </w:rPr>
      </w:pPr>
      <w:r>
        <w:rPr>
          <w:rFonts w:ascii="Arial" w:hAnsi="Arial" w:cs="Arial"/>
        </w:rPr>
        <w:t>L</w:t>
      </w:r>
      <w:r w:rsidR="00146385" w:rsidRPr="00171E3D">
        <w:rPr>
          <w:rFonts w:ascii="Arial" w:hAnsi="Arial" w:cs="Arial"/>
        </w:rPr>
        <w:t>a secrétaire communal</w:t>
      </w:r>
      <w:r>
        <w:rPr>
          <w:rFonts w:ascii="Arial" w:hAnsi="Arial" w:cs="Arial"/>
        </w:rPr>
        <w:t>e</w:t>
      </w:r>
    </w:p>
    <w:p w14:paraId="29B96F82" w14:textId="1F6E0DE0" w:rsidR="00146385" w:rsidRPr="00171E3D" w:rsidRDefault="002E4804" w:rsidP="00146385">
      <w:pPr>
        <w:jc w:val="both"/>
        <w:rPr>
          <w:rFonts w:ascii="Arial" w:hAnsi="Arial" w:cs="Arial"/>
        </w:rPr>
      </w:pPr>
      <w:r>
        <w:rPr>
          <w:rFonts w:ascii="Arial" w:hAnsi="Arial" w:cs="Arial"/>
        </w:rPr>
        <w:t>Courtedoux</w:t>
      </w:r>
      <w:r w:rsidR="00146385" w:rsidRPr="00171E3D">
        <w:rPr>
          <w:rFonts w:ascii="Arial" w:hAnsi="Arial" w:cs="Arial"/>
        </w:rPr>
        <w:t xml:space="preserve">, </w:t>
      </w:r>
    </w:p>
    <w:p w14:paraId="49F79EED" w14:textId="77777777" w:rsidR="00146385" w:rsidRPr="00171E3D" w:rsidRDefault="00146385" w:rsidP="00146385">
      <w:pPr>
        <w:jc w:val="both"/>
        <w:rPr>
          <w:rFonts w:ascii="Arial" w:hAnsi="Arial" w:cs="Arial"/>
        </w:rPr>
      </w:pPr>
    </w:p>
    <w:p w14:paraId="3B98B5A0" w14:textId="77777777" w:rsidR="00146385" w:rsidRPr="00171E3D" w:rsidRDefault="00146385" w:rsidP="00146385">
      <w:pPr>
        <w:spacing w:after="0"/>
        <w:jc w:val="both"/>
        <w:rPr>
          <w:rFonts w:ascii="Arial" w:hAnsi="Arial" w:cs="Arial"/>
        </w:rPr>
      </w:pPr>
      <w:r w:rsidRPr="00171E3D">
        <w:rPr>
          <w:rFonts w:ascii="Arial" w:hAnsi="Arial" w:cs="Arial"/>
        </w:rPr>
        <w:t>Approuvé par le Délégué aux affaires communales le :</w:t>
      </w:r>
    </w:p>
    <w:p w14:paraId="6C7C988F" w14:textId="77777777" w:rsidR="00146385" w:rsidRPr="00171E3D" w:rsidRDefault="00146385" w:rsidP="00146385">
      <w:pPr>
        <w:jc w:val="both"/>
        <w:rPr>
          <w:rFonts w:ascii="Arial" w:hAnsi="Arial" w:cs="Arial"/>
        </w:rPr>
      </w:pPr>
      <w:r w:rsidRPr="00171E3D">
        <w:rPr>
          <w:rFonts w:ascii="Arial" w:hAnsi="Arial" w:cs="Arial"/>
          <w:i/>
          <w:sz w:val="16"/>
          <w:szCs w:val="16"/>
        </w:rPr>
        <w:t>(Veuillez laisser blanc svp)</w:t>
      </w:r>
    </w:p>
    <w:p w14:paraId="4CA033D9" w14:textId="77777777" w:rsidR="008E4F15" w:rsidRPr="002C2B73" w:rsidRDefault="008E4F15" w:rsidP="00FE353A">
      <w:pPr>
        <w:jc w:val="both"/>
        <w:rPr>
          <w:rFonts w:ascii="Arial" w:hAnsi="Arial" w:cs="Arial"/>
        </w:rPr>
      </w:pPr>
    </w:p>
    <w:sectPr w:rsidR="008E4F15" w:rsidRPr="002C2B73" w:rsidSect="00130FDF">
      <w:footerReference w:type="default" r:id="rId9"/>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0ECC" w14:textId="77777777" w:rsidR="00BB433A" w:rsidRDefault="00BB433A" w:rsidP="00055972">
      <w:pPr>
        <w:spacing w:after="0" w:line="240" w:lineRule="auto"/>
      </w:pPr>
      <w:r>
        <w:separator/>
      </w:r>
    </w:p>
  </w:endnote>
  <w:endnote w:type="continuationSeparator" w:id="0">
    <w:p w14:paraId="3B4349A2" w14:textId="77777777" w:rsidR="00BB433A" w:rsidRDefault="00BB433A" w:rsidP="00055972">
      <w:pPr>
        <w:spacing w:after="0" w:line="240" w:lineRule="auto"/>
      </w:pPr>
      <w:r>
        <w:continuationSeparator/>
      </w:r>
    </w:p>
  </w:endnote>
  <w:endnote w:type="continuationNotice" w:id="1">
    <w:p w14:paraId="253A3331" w14:textId="77777777" w:rsidR="00BB433A" w:rsidRDefault="00BB4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8952" w14:textId="5850F3E5" w:rsidR="00DD65E6" w:rsidRDefault="00DD65E6">
    <w:pPr>
      <w:pStyle w:val="Pieddepage"/>
      <w:jc w:val="right"/>
    </w:pPr>
  </w:p>
  <w:p w14:paraId="403C67CB" w14:textId="77777777" w:rsidR="00DD65E6" w:rsidRDefault="00DD65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83962"/>
      <w:docPartObj>
        <w:docPartGallery w:val="Page Numbers (Bottom of Page)"/>
        <w:docPartUnique/>
      </w:docPartObj>
    </w:sdtPr>
    <w:sdtEndPr/>
    <w:sdtContent>
      <w:p w14:paraId="6E0224E0" w14:textId="05E19094" w:rsidR="00DD65E6" w:rsidRDefault="00DD65E6">
        <w:pPr>
          <w:pStyle w:val="Pieddepage"/>
          <w:jc w:val="right"/>
        </w:pPr>
        <w:r>
          <w:fldChar w:fldCharType="begin"/>
        </w:r>
        <w:r>
          <w:instrText>PAGE   \* MERGEFORMAT</w:instrText>
        </w:r>
        <w:r>
          <w:fldChar w:fldCharType="separate"/>
        </w:r>
        <w:r w:rsidR="009772F4" w:rsidRPr="009772F4">
          <w:rPr>
            <w:noProof/>
            <w:lang w:val="fr-FR"/>
          </w:rPr>
          <w:t>17</w:t>
        </w:r>
        <w:r>
          <w:fldChar w:fldCharType="end"/>
        </w:r>
      </w:p>
    </w:sdtContent>
  </w:sdt>
  <w:p w14:paraId="634D9983" w14:textId="77777777" w:rsidR="00DD65E6" w:rsidRDefault="00DD6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C4B4" w14:textId="77777777" w:rsidR="00BB433A" w:rsidRDefault="00BB433A" w:rsidP="00055972">
      <w:pPr>
        <w:spacing w:after="0" w:line="240" w:lineRule="auto"/>
      </w:pPr>
      <w:r>
        <w:separator/>
      </w:r>
    </w:p>
  </w:footnote>
  <w:footnote w:type="continuationSeparator" w:id="0">
    <w:p w14:paraId="14EB0AAB" w14:textId="77777777" w:rsidR="00BB433A" w:rsidRDefault="00BB433A" w:rsidP="00055972">
      <w:pPr>
        <w:spacing w:after="0" w:line="240" w:lineRule="auto"/>
      </w:pPr>
      <w:r>
        <w:continuationSeparator/>
      </w:r>
    </w:p>
  </w:footnote>
  <w:footnote w:type="continuationNotice" w:id="1">
    <w:p w14:paraId="1226568F" w14:textId="77777777" w:rsidR="00BB433A" w:rsidRDefault="00BB43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9AC8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9C6A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C6E2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1AE1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F89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840D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0AD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025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8453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60EF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3DB"/>
    <w:multiLevelType w:val="hybridMultilevel"/>
    <w:tmpl w:val="882440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2970F64"/>
    <w:multiLevelType w:val="hybridMultilevel"/>
    <w:tmpl w:val="2B361056"/>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2" w15:restartNumberingAfterBreak="0">
    <w:nsid w:val="11581FE6"/>
    <w:multiLevelType w:val="hybridMultilevel"/>
    <w:tmpl w:val="FAC034E8"/>
    <w:lvl w:ilvl="0" w:tplc="13F88E70">
      <w:start w:val="1"/>
      <w:numFmt w:val="upperLetter"/>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6503450"/>
    <w:multiLevelType w:val="singleLevel"/>
    <w:tmpl w:val="AE14CDB4"/>
    <w:lvl w:ilvl="0">
      <w:start w:val="1"/>
      <w:numFmt w:val="decimal"/>
      <w:lvlText w:val="%1"/>
      <w:legacy w:legacy="1" w:legacySpace="0" w:legacyIndent="284"/>
      <w:lvlJc w:val="left"/>
      <w:rPr>
        <w:rFonts w:cs="Times New Roman"/>
        <w:b w:val="0"/>
        <w:i w:val="0"/>
      </w:rPr>
    </w:lvl>
  </w:abstractNum>
  <w:abstractNum w:abstractNumId="14" w15:restartNumberingAfterBreak="0">
    <w:nsid w:val="26681BF5"/>
    <w:multiLevelType w:val="hybridMultilevel"/>
    <w:tmpl w:val="B39E53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85D42F4"/>
    <w:multiLevelType w:val="hybridMultilevel"/>
    <w:tmpl w:val="10AC19F0"/>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6" w15:restartNumberingAfterBreak="0">
    <w:nsid w:val="31C814B5"/>
    <w:multiLevelType w:val="hybridMultilevel"/>
    <w:tmpl w:val="00A4D792"/>
    <w:lvl w:ilvl="0" w:tplc="66D207B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5ED705D"/>
    <w:multiLevelType w:val="hybridMultilevel"/>
    <w:tmpl w:val="E3B4281E"/>
    <w:lvl w:ilvl="0" w:tplc="4B3A865C">
      <w:start w:val="1"/>
      <w:numFmt w:val="lowerLetter"/>
      <w:lvlText w:val="%1)"/>
      <w:lvlJc w:val="left"/>
      <w:pPr>
        <w:ind w:left="840" w:hanging="48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6301E29"/>
    <w:multiLevelType w:val="hybridMultilevel"/>
    <w:tmpl w:val="9B86D1CE"/>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9" w15:restartNumberingAfterBreak="0">
    <w:nsid w:val="3880339F"/>
    <w:multiLevelType w:val="hybridMultilevel"/>
    <w:tmpl w:val="28162A92"/>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0" w15:restartNumberingAfterBreak="0">
    <w:nsid w:val="46BF4E15"/>
    <w:multiLevelType w:val="hybridMultilevel"/>
    <w:tmpl w:val="F4B68F64"/>
    <w:lvl w:ilvl="0" w:tplc="7AB01A68">
      <w:start w:val="1"/>
      <w:numFmt w:val="decimal"/>
      <w:lvlText w:val="%1."/>
      <w:lvlJc w:val="left"/>
      <w:pPr>
        <w:tabs>
          <w:tab w:val="num" w:pos="360"/>
        </w:tabs>
        <w:ind w:left="36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1" w15:restartNumberingAfterBreak="0">
    <w:nsid w:val="47ED2166"/>
    <w:multiLevelType w:val="hybridMultilevel"/>
    <w:tmpl w:val="D74054A8"/>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15:restartNumberingAfterBreak="0">
    <w:nsid w:val="48D974B9"/>
    <w:multiLevelType w:val="hybridMultilevel"/>
    <w:tmpl w:val="2A1E3AB0"/>
    <w:lvl w:ilvl="0" w:tplc="EA3CBA40">
      <w:start w:val="1"/>
      <w:numFmt w:val="upperRoman"/>
      <w:pStyle w:val="StyleTitre1Justifi"/>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9BD22D2"/>
    <w:multiLevelType w:val="hybridMultilevel"/>
    <w:tmpl w:val="38A6C5E8"/>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4" w15:restartNumberingAfterBreak="0">
    <w:nsid w:val="4C145980"/>
    <w:multiLevelType w:val="hybridMultilevel"/>
    <w:tmpl w:val="D8C6DA44"/>
    <w:lvl w:ilvl="0" w:tplc="30580700">
      <w:start w:val="2"/>
      <w:numFmt w:val="bullet"/>
      <w:lvlText w:val=""/>
      <w:lvlJc w:val="left"/>
      <w:pPr>
        <w:ind w:left="720" w:hanging="360"/>
      </w:pPr>
      <w:rPr>
        <w:rFonts w:ascii="Wingdings" w:eastAsia="Calibr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55B42AD"/>
    <w:multiLevelType w:val="hybridMultilevel"/>
    <w:tmpl w:val="0C0A53C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6" w15:restartNumberingAfterBreak="0">
    <w:nsid w:val="565B33F0"/>
    <w:multiLevelType w:val="multilevel"/>
    <w:tmpl w:val="12049B50"/>
    <w:lvl w:ilvl="0">
      <w:start w:val="1"/>
      <w:numFmt w:val="decimal"/>
      <w:lvlText w:val="1.%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902781D"/>
    <w:multiLevelType w:val="hybridMultilevel"/>
    <w:tmpl w:val="414C9012"/>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15:restartNumberingAfterBreak="0">
    <w:nsid w:val="5DB65539"/>
    <w:multiLevelType w:val="hybridMultilevel"/>
    <w:tmpl w:val="67B403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C885A06"/>
    <w:multiLevelType w:val="hybridMultilevel"/>
    <w:tmpl w:val="47E470F4"/>
    <w:lvl w:ilvl="0" w:tplc="100C0001">
      <w:start w:val="1"/>
      <w:numFmt w:val="bullet"/>
      <w:lvlText w:val=""/>
      <w:lvlJc w:val="left"/>
      <w:pPr>
        <w:ind w:left="754" w:hanging="360"/>
      </w:pPr>
      <w:rPr>
        <w:rFonts w:ascii="Symbol" w:hAnsi="Symbol" w:hint="default"/>
      </w:rPr>
    </w:lvl>
    <w:lvl w:ilvl="1" w:tplc="100C0003" w:tentative="1">
      <w:start w:val="1"/>
      <w:numFmt w:val="bullet"/>
      <w:lvlText w:val="o"/>
      <w:lvlJc w:val="left"/>
      <w:pPr>
        <w:ind w:left="1474" w:hanging="360"/>
      </w:pPr>
      <w:rPr>
        <w:rFonts w:ascii="Courier New" w:hAnsi="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30" w15:restartNumberingAfterBreak="0">
    <w:nsid w:val="76FA2EAB"/>
    <w:multiLevelType w:val="hybridMultilevel"/>
    <w:tmpl w:val="26F4D210"/>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1" w15:restartNumberingAfterBreak="0">
    <w:nsid w:val="79D373FD"/>
    <w:multiLevelType w:val="hybridMultilevel"/>
    <w:tmpl w:val="67B4032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FC8686B"/>
    <w:multiLevelType w:val="hybridMultilevel"/>
    <w:tmpl w:val="882440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31445518">
    <w:abstractNumId w:val="20"/>
  </w:num>
  <w:num w:numId="2" w16cid:durableId="307367199">
    <w:abstractNumId w:val="30"/>
  </w:num>
  <w:num w:numId="3" w16cid:durableId="397828357">
    <w:abstractNumId w:val="23"/>
  </w:num>
  <w:num w:numId="4" w16cid:durableId="622931405">
    <w:abstractNumId w:val="11"/>
  </w:num>
  <w:num w:numId="5" w16cid:durableId="928344350">
    <w:abstractNumId w:val="21"/>
  </w:num>
  <w:num w:numId="6" w16cid:durableId="2021275198">
    <w:abstractNumId w:val="18"/>
  </w:num>
  <w:num w:numId="7" w16cid:durableId="426930538">
    <w:abstractNumId w:val="19"/>
  </w:num>
  <w:num w:numId="8" w16cid:durableId="232588632">
    <w:abstractNumId w:val="15"/>
  </w:num>
  <w:num w:numId="9" w16cid:durableId="1652783056">
    <w:abstractNumId w:val="27"/>
  </w:num>
  <w:num w:numId="10" w16cid:durableId="675151872">
    <w:abstractNumId w:val="20"/>
  </w:num>
  <w:num w:numId="11" w16cid:durableId="1023625950">
    <w:abstractNumId w:val="8"/>
  </w:num>
  <w:num w:numId="12" w16cid:durableId="1080063720">
    <w:abstractNumId w:val="3"/>
  </w:num>
  <w:num w:numId="13" w16cid:durableId="820661451">
    <w:abstractNumId w:val="2"/>
  </w:num>
  <w:num w:numId="14" w16cid:durableId="1922332587">
    <w:abstractNumId w:val="1"/>
  </w:num>
  <w:num w:numId="15" w16cid:durableId="791437382">
    <w:abstractNumId w:val="0"/>
  </w:num>
  <w:num w:numId="16" w16cid:durableId="115024687">
    <w:abstractNumId w:val="9"/>
  </w:num>
  <w:num w:numId="17" w16cid:durableId="516038091">
    <w:abstractNumId w:val="7"/>
  </w:num>
  <w:num w:numId="18" w16cid:durableId="1688748699">
    <w:abstractNumId w:val="6"/>
  </w:num>
  <w:num w:numId="19" w16cid:durableId="402796449">
    <w:abstractNumId w:val="5"/>
  </w:num>
  <w:num w:numId="20" w16cid:durableId="329722566">
    <w:abstractNumId w:val="4"/>
  </w:num>
  <w:num w:numId="21" w16cid:durableId="703753325">
    <w:abstractNumId w:val="26"/>
  </w:num>
  <w:num w:numId="22" w16cid:durableId="1241519894">
    <w:abstractNumId w:val="12"/>
  </w:num>
  <w:num w:numId="23" w16cid:durableId="897130238">
    <w:abstractNumId w:val="16"/>
  </w:num>
  <w:num w:numId="24" w16cid:durableId="889265848">
    <w:abstractNumId w:val="22"/>
  </w:num>
  <w:num w:numId="25" w16cid:durableId="1476264335">
    <w:abstractNumId w:val="13"/>
  </w:num>
  <w:num w:numId="26" w16cid:durableId="1969122844">
    <w:abstractNumId w:val="17"/>
  </w:num>
  <w:num w:numId="27" w16cid:durableId="934706662">
    <w:abstractNumId w:val="10"/>
  </w:num>
  <w:num w:numId="28" w16cid:durableId="68236302">
    <w:abstractNumId w:val="32"/>
  </w:num>
  <w:num w:numId="29" w16cid:durableId="1906837233">
    <w:abstractNumId w:val="29"/>
  </w:num>
  <w:num w:numId="30" w16cid:durableId="1688603713">
    <w:abstractNumId w:val="31"/>
  </w:num>
  <w:num w:numId="31" w16cid:durableId="24411536">
    <w:abstractNumId w:val="28"/>
  </w:num>
  <w:num w:numId="32" w16cid:durableId="1715613813">
    <w:abstractNumId w:val="24"/>
  </w:num>
  <w:num w:numId="33" w16cid:durableId="853764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97213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A9"/>
    <w:rsid w:val="0000057E"/>
    <w:rsid w:val="00000BFD"/>
    <w:rsid w:val="00003C94"/>
    <w:rsid w:val="00013BBB"/>
    <w:rsid w:val="0001419F"/>
    <w:rsid w:val="00020421"/>
    <w:rsid w:val="00022172"/>
    <w:rsid w:val="00022218"/>
    <w:rsid w:val="00024500"/>
    <w:rsid w:val="00025661"/>
    <w:rsid w:val="00034439"/>
    <w:rsid w:val="00034DED"/>
    <w:rsid w:val="00035C84"/>
    <w:rsid w:val="00036FC1"/>
    <w:rsid w:val="00041284"/>
    <w:rsid w:val="00041C00"/>
    <w:rsid w:val="0004543C"/>
    <w:rsid w:val="00045530"/>
    <w:rsid w:val="0004725C"/>
    <w:rsid w:val="00047D64"/>
    <w:rsid w:val="000525ED"/>
    <w:rsid w:val="000527A2"/>
    <w:rsid w:val="00053488"/>
    <w:rsid w:val="00055528"/>
    <w:rsid w:val="00055972"/>
    <w:rsid w:val="00056642"/>
    <w:rsid w:val="000617A3"/>
    <w:rsid w:val="000641D8"/>
    <w:rsid w:val="00064645"/>
    <w:rsid w:val="0007136F"/>
    <w:rsid w:val="00072A4F"/>
    <w:rsid w:val="00074E1B"/>
    <w:rsid w:val="0008214E"/>
    <w:rsid w:val="00083EC1"/>
    <w:rsid w:val="00085589"/>
    <w:rsid w:val="000901FC"/>
    <w:rsid w:val="0009275F"/>
    <w:rsid w:val="00093FA6"/>
    <w:rsid w:val="00095C4F"/>
    <w:rsid w:val="00095E35"/>
    <w:rsid w:val="000A7E8D"/>
    <w:rsid w:val="000B23BA"/>
    <w:rsid w:val="000B3DAE"/>
    <w:rsid w:val="000B5E1D"/>
    <w:rsid w:val="000C0D76"/>
    <w:rsid w:val="000C2857"/>
    <w:rsid w:val="000C2DE4"/>
    <w:rsid w:val="000C32E7"/>
    <w:rsid w:val="000C3F60"/>
    <w:rsid w:val="000C50CD"/>
    <w:rsid w:val="000D1FEA"/>
    <w:rsid w:val="000D2778"/>
    <w:rsid w:val="000D3261"/>
    <w:rsid w:val="000D6804"/>
    <w:rsid w:val="000D6D8C"/>
    <w:rsid w:val="000E1F02"/>
    <w:rsid w:val="000E2C72"/>
    <w:rsid w:val="000E393D"/>
    <w:rsid w:val="000E40A6"/>
    <w:rsid w:val="000E4643"/>
    <w:rsid w:val="00100A4D"/>
    <w:rsid w:val="001023B1"/>
    <w:rsid w:val="0010259B"/>
    <w:rsid w:val="00103471"/>
    <w:rsid w:val="001034EF"/>
    <w:rsid w:val="00103ADE"/>
    <w:rsid w:val="001047EC"/>
    <w:rsid w:val="00110DD9"/>
    <w:rsid w:val="00115577"/>
    <w:rsid w:val="001166C6"/>
    <w:rsid w:val="0011738F"/>
    <w:rsid w:val="00120373"/>
    <w:rsid w:val="0012492D"/>
    <w:rsid w:val="00125E67"/>
    <w:rsid w:val="0012780C"/>
    <w:rsid w:val="00130FDF"/>
    <w:rsid w:val="00133043"/>
    <w:rsid w:val="001439ED"/>
    <w:rsid w:val="00143D9E"/>
    <w:rsid w:val="00146385"/>
    <w:rsid w:val="00147DFF"/>
    <w:rsid w:val="00150E29"/>
    <w:rsid w:val="00152662"/>
    <w:rsid w:val="001529ED"/>
    <w:rsid w:val="00152BAD"/>
    <w:rsid w:val="001617DA"/>
    <w:rsid w:val="00162350"/>
    <w:rsid w:val="001642E2"/>
    <w:rsid w:val="00164DEA"/>
    <w:rsid w:val="00165475"/>
    <w:rsid w:val="001665F0"/>
    <w:rsid w:val="00171E3D"/>
    <w:rsid w:val="00177E63"/>
    <w:rsid w:val="00177F66"/>
    <w:rsid w:val="00184C9E"/>
    <w:rsid w:val="00187999"/>
    <w:rsid w:val="00192F90"/>
    <w:rsid w:val="0019425C"/>
    <w:rsid w:val="001959AF"/>
    <w:rsid w:val="00196640"/>
    <w:rsid w:val="00196E5B"/>
    <w:rsid w:val="001A0730"/>
    <w:rsid w:val="001A465F"/>
    <w:rsid w:val="001A58F2"/>
    <w:rsid w:val="001A5BC0"/>
    <w:rsid w:val="001B40F1"/>
    <w:rsid w:val="001C0CC5"/>
    <w:rsid w:val="001C25C1"/>
    <w:rsid w:val="001C6E86"/>
    <w:rsid w:val="001C77DD"/>
    <w:rsid w:val="001D5A93"/>
    <w:rsid w:val="001D7A9F"/>
    <w:rsid w:val="001E1B85"/>
    <w:rsid w:val="001E2707"/>
    <w:rsid w:val="001E56AD"/>
    <w:rsid w:val="001E69C1"/>
    <w:rsid w:val="001F00B1"/>
    <w:rsid w:val="001F0760"/>
    <w:rsid w:val="001F234B"/>
    <w:rsid w:val="001F350F"/>
    <w:rsid w:val="001F69EA"/>
    <w:rsid w:val="001F7CA6"/>
    <w:rsid w:val="002027B4"/>
    <w:rsid w:val="00202CBF"/>
    <w:rsid w:val="002051ED"/>
    <w:rsid w:val="00206995"/>
    <w:rsid w:val="00206C02"/>
    <w:rsid w:val="00210BDE"/>
    <w:rsid w:val="00213D07"/>
    <w:rsid w:val="00214282"/>
    <w:rsid w:val="0021428E"/>
    <w:rsid w:val="00222B2A"/>
    <w:rsid w:val="002278B3"/>
    <w:rsid w:val="0023042F"/>
    <w:rsid w:val="00232727"/>
    <w:rsid w:val="002327DD"/>
    <w:rsid w:val="00232EF7"/>
    <w:rsid w:val="00234313"/>
    <w:rsid w:val="0023793D"/>
    <w:rsid w:val="00242235"/>
    <w:rsid w:val="0024342C"/>
    <w:rsid w:val="0024469C"/>
    <w:rsid w:val="00253678"/>
    <w:rsid w:val="002551EF"/>
    <w:rsid w:val="00256FB8"/>
    <w:rsid w:val="00257EF6"/>
    <w:rsid w:val="0026262A"/>
    <w:rsid w:val="0026356C"/>
    <w:rsid w:val="00263905"/>
    <w:rsid w:val="00274298"/>
    <w:rsid w:val="00275572"/>
    <w:rsid w:val="0027559B"/>
    <w:rsid w:val="002756DC"/>
    <w:rsid w:val="002769ED"/>
    <w:rsid w:val="00277078"/>
    <w:rsid w:val="00277AC9"/>
    <w:rsid w:val="00281CE8"/>
    <w:rsid w:val="0028272E"/>
    <w:rsid w:val="002832F2"/>
    <w:rsid w:val="00284367"/>
    <w:rsid w:val="00284D14"/>
    <w:rsid w:val="0028578E"/>
    <w:rsid w:val="002861BA"/>
    <w:rsid w:val="0029107F"/>
    <w:rsid w:val="00293D49"/>
    <w:rsid w:val="002961B9"/>
    <w:rsid w:val="00297ED4"/>
    <w:rsid w:val="002A0842"/>
    <w:rsid w:val="002A395C"/>
    <w:rsid w:val="002A5F7B"/>
    <w:rsid w:val="002A713F"/>
    <w:rsid w:val="002A743F"/>
    <w:rsid w:val="002B0110"/>
    <w:rsid w:val="002B3C14"/>
    <w:rsid w:val="002B7D9A"/>
    <w:rsid w:val="002C0F13"/>
    <w:rsid w:val="002C20CA"/>
    <w:rsid w:val="002C2B73"/>
    <w:rsid w:val="002C3814"/>
    <w:rsid w:val="002C40C8"/>
    <w:rsid w:val="002C514D"/>
    <w:rsid w:val="002C6192"/>
    <w:rsid w:val="002C7249"/>
    <w:rsid w:val="002C75D2"/>
    <w:rsid w:val="002D288B"/>
    <w:rsid w:val="002D4DCF"/>
    <w:rsid w:val="002D77AC"/>
    <w:rsid w:val="002E2A44"/>
    <w:rsid w:val="002E4804"/>
    <w:rsid w:val="002F6FF9"/>
    <w:rsid w:val="002F70C3"/>
    <w:rsid w:val="0030172E"/>
    <w:rsid w:val="00302C59"/>
    <w:rsid w:val="0030327D"/>
    <w:rsid w:val="00304722"/>
    <w:rsid w:val="00314C63"/>
    <w:rsid w:val="00315564"/>
    <w:rsid w:val="00323C84"/>
    <w:rsid w:val="00324B05"/>
    <w:rsid w:val="00330061"/>
    <w:rsid w:val="00332113"/>
    <w:rsid w:val="00334894"/>
    <w:rsid w:val="003423C5"/>
    <w:rsid w:val="0034477F"/>
    <w:rsid w:val="00347329"/>
    <w:rsid w:val="003477B5"/>
    <w:rsid w:val="003519A3"/>
    <w:rsid w:val="00352EB9"/>
    <w:rsid w:val="0035751D"/>
    <w:rsid w:val="003601DA"/>
    <w:rsid w:val="0036070C"/>
    <w:rsid w:val="003623C4"/>
    <w:rsid w:val="00363DE7"/>
    <w:rsid w:val="003729AF"/>
    <w:rsid w:val="00374473"/>
    <w:rsid w:val="003776EE"/>
    <w:rsid w:val="00380896"/>
    <w:rsid w:val="003808AC"/>
    <w:rsid w:val="00386A04"/>
    <w:rsid w:val="00390A15"/>
    <w:rsid w:val="00396066"/>
    <w:rsid w:val="003A09A3"/>
    <w:rsid w:val="003A09F2"/>
    <w:rsid w:val="003A1D3C"/>
    <w:rsid w:val="003A6A7D"/>
    <w:rsid w:val="003A6FFC"/>
    <w:rsid w:val="003B198B"/>
    <w:rsid w:val="003B27BA"/>
    <w:rsid w:val="003B4764"/>
    <w:rsid w:val="003B684C"/>
    <w:rsid w:val="003C243F"/>
    <w:rsid w:val="003C6982"/>
    <w:rsid w:val="003D144D"/>
    <w:rsid w:val="003D3655"/>
    <w:rsid w:val="003D3B33"/>
    <w:rsid w:val="003D61ED"/>
    <w:rsid w:val="003D654C"/>
    <w:rsid w:val="003D6809"/>
    <w:rsid w:val="003D75FC"/>
    <w:rsid w:val="003E2137"/>
    <w:rsid w:val="003E3018"/>
    <w:rsid w:val="003E5C28"/>
    <w:rsid w:val="003E77AF"/>
    <w:rsid w:val="003F265D"/>
    <w:rsid w:val="003F63A0"/>
    <w:rsid w:val="003F6E0A"/>
    <w:rsid w:val="003F77C2"/>
    <w:rsid w:val="00404A76"/>
    <w:rsid w:val="00404C93"/>
    <w:rsid w:val="00405F4B"/>
    <w:rsid w:val="00410169"/>
    <w:rsid w:val="00412B9B"/>
    <w:rsid w:val="00413084"/>
    <w:rsid w:val="00414096"/>
    <w:rsid w:val="00417D0A"/>
    <w:rsid w:val="00421133"/>
    <w:rsid w:val="00421DD8"/>
    <w:rsid w:val="00423384"/>
    <w:rsid w:val="004235CF"/>
    <w:rsid w:val="00426553"/>
    <w:rsid w:val="0042745F"/>
    <w:rsid w:val="00433E65"/>
    <w:rsid w:val="00435333"/>
    <w:rsid w:val="004366A6"/>
    <w:rsid w:val="00440A1E"/>
    <w:rsid w:val="00441510"/>
    <w:rsid w:val="00442F37"/>
    <w:rsid w:val="00444DED"/>
    <w:rsid w:val="004466E0"/>
    <w:rsid w:val="004470B2"/>
    <w:rsid w:val="00447728"/>
    <w:rsid w:val="004510E2"/>
    <w:rsid w:val="00451D9B"/>
    <w:rsid w:val="004547BD"/>
    <w:rsid w:val="00454EF3"/>
    <w:rsid w:val="004556D6"/>
    <w:rsid w:val="00460CAD"/>
    <w:rsid w:val="0046115F"/>
    <w:rsid w:val="00461A85"/>
    <w:rsid w:val="00463183"/>
    <w:rsid w:val="004632C3"/>
    <w:rsid w:val="00472341"/>
    <w:rsid w:val="004779D0"/>
    <w:rsid w:val="00480A62"/>
    <w:rsid w:val="004846BD"/>
    <w:rsid w:val="004923CA"/>
    <w:rsid w:val="00494C2A"/>
    <w:rsid w:val="004A075F"/>
    <w:rsid w:val="004A08A7"/>
    <w:rsid w:val="004A2121"/>
    <w:rsid w:val="004A2183"/>
    <w:rsid w:val="004A407C"/>
    <w:rsid w:val="004B111D"/>
    <w:rsid w:val="004B13AC"/>
    <w:rsid w:val="004B2811"/>
    <w:rsid w:val="004B3151"/>
    <w:rsid w:val="004B549A"/>
    <w:rsid w:val="004B5A48"/>
    <w:rsid w:val="004C03E6"/>
    <w:rsid w:val="004C7323"/>
    <w:rsid w:val="004D1CC7"/>
    <w:rsid w:val="004D2669"/>
    <w:rsid w:val="004D4128"/>
    <w:rsid w:val="004D61E5"/>
    <w:rsid w:val="004E4543"/>
    <w:rsid w:val="004F0697"/>
    <w:rsid w:val="004F12BE"/>
    <w:rsid w:val="004F2C51"/>
    <w:rsid w:val="00503EFB"/>
    <w:rsid w:val="00503FDC"/>
    <w:rsid w:val="00511E66"/>
    <w:rsid w:val="00514374"/>
    <w:rsid w:val="00520A16"/>
    <w:rsid w:val="00536D05"/>
    <w:rsid w:val="00541682"/>
    <w:rsid w:val="00542C86"/>
    <w:rsid w:val="00544D07"/>
    <w:rsid w:val="00547491"/>
    <w:rsid w:val="00547E53"/>
    <w:rsid w:val="00551B3D"/>
    <w:rsid w:val="00557720"/>
    <w:rsid w:val="00560AAE"/>
    <w:rsid w:val="005614D3"/>
    <w:rsid w:val="00561855"/>
    <w:rsid w:val="00564FD9"/>
    <w:rsid w:val="00565088"/>
    <w:rsid w:val="005650F5"/>
    <w:rsid w:val="0056696A"/>
    <w:rsid w:val="00567EFC"/>
    <w:rsid w:val="00570E87"/>
    <w:rsid w:val="0057160E"/>
    <w:rsid w:val="005737AA"/>
    <w:rsid w:val="00576F85"/>
    <w:rsid w:val="0058098F"/>
    <w:rsid w:val="00580AFC"/>
    <w:rsid w:val="00580E28"/>
    <w:rsid w:val="00581197"/>
    <w:rsid w:val="00591102"/>
    <w:rsid w:val="00593DC9"/>
    <w:rsid w:val="00596AFE"/>
    <w:rsid w:val="005B052E"/>
    <w:rsid w:val="005B1965"/>
    <w:rsid w:val="005C1082"/>
    <w:rsid w:val="005C1ABE"/>
    <w:rsid w:val="005C53C3"/>
    <w:rsid w:val="005C53D5"/>
    <w:rsid w:val="005C6362"/>
    <w:rsid w:val="005C7924"/>
    <w:rsid w:val="005D11A9"/>
    <w:rsid w:val="005D411E"/>
    <w:rsid w:val="005D58E0"/>
    <w:rsid w:val="005E02A9"/>
    <w:rsid w:val="005E1BA2"/>
    <w:rsid w:val="005E27E7"/>
    <w:rsid w:val="005E7203"/>
    <w:rsid w:val="005E7D81"/>
    <w:rsid w:val="005F15F1"/>
    <w:rsid w:val="005F1719"/>
    <w:rsid w:val="005F4810"/>
    <w:rsid w:val="00600E60"/>
    <w:rsid w:val="006011C7"/>
    <w:rsid w:val="00601337"/>
    <w:rsid w:val="0060213E"/>
    <w:rsid w:val="0060474E"/>
    <w:rsid w:val="006054BA"/>
    <w:rsid w:val="00606B87"/>
    <w:rsid w:val="00607C88"/>
    <w:rsid w:val="00617D86"/>
    <w:rsid w:val="00622D0A"/>
    <w:rsid w:val="00623584"/>
    <w:rsid w:val="0063167E"/>
    <w:rsid w:val="00631A69"/>
    <w:rsid w:val="00634E30"/>
    <w:rsid w:val="00635751"/>
    <w:rsid w:val="006403CD"/>
    <w:rsid w:val="0064362D"/>
    <w:rsid w:val="0064382B"/>
    <w:rsid w:val="006438D8"/>
    <w:rsid w:val="00644148"/>
    <w:rsid w:val="0064415A"/>
    <w:rsid w:val="00647242"/>
    <w:rsid w:val="00654DDC"/>
    <w:rsid w:val="006551E4"/>
    <w:rsid w:val="00660678"/>
    <w:rsid w:val="00665439"/>
    <w:rsid w:val="00667385"/>
    <w:rsid w:val="006706DB"/>
    <w:rsid w:val="00680831"/>
    <w:rsid w:val="00680C3E"/>
    <w:rsid w:val="0068194B"/>
    <w:rsid w:val="00681C33"/>
    <w:rsid w:val="0068315B"/>
    <w:rsid w:val="006902E7"/>
    <w:rsid w:val="00690C74"/>
    <w:rsid w:val="00692102"/>
    <w:rsid w:val="00692566"/>
    <w:rsid w:val="00692B9E"/>
    <w:rsid w:val="00696678"/>
    <w:rsid w:val="006A6DB9"/>
    <w:rsid w:val="006A7CCF"/>
    <w:rsid w:val="006B1322"/>
    <w:rsid w:val="006B26C4"/>
    <w:rsid w:val="006B2BE1"/>
    <w:rsid w:val="006B4335"/>
    <w:rsid w:val="006B4A01"/>
    <w:rsid w:val="006C265F"/>
    <w:rsid w:val="006C2C2D"/>
    <w:rsid w:val="006C711F"/>
    <w:rsid w:val="006D1886"/>
    <w:rsid w:val="006D2F74"/>
    <w:rsid w:val="006D5D98"/>
    <w:rsid w:val="006E2D6F"/>
    <w:rsid w:val="006E5E8D"/>
    <w:rsid w:val="006E7045"/>
    <w:rsid w:val="006F07C4"/>
    <w:rsid w:val="006F2E4E"/>
    <w:rsid w:val="006F335E"/>
    <w:rsid w:val="006F3755"/>
    <w:rsid w:val="006F64E4"/>
    <w:rsid w:val="00701058"/>
    <w:rsid w:val="00701126"/>
    <w:rsid w:val="00703B23"/>
    <w:rsid w:val="00706503"/>
    <w:rsid w:val="00712338"/>
    <w:rsid w:val="0071444A"/>
    <w:rsid w:val="00714DD8"/>
    <w:rsid w:val="007153A1"/>
    <w:rsid w:val="007211E1"/>
    <w:rsid w:val="0072273F"/>
    <w:rsid w:val="00724A41"/>
    <w:rsid w:val="0072508B"/>
    <w:rsid w:val="00726201"/>
    <w:rsid w:val="00727426"/>
    <w:rsid w:val="00732A2B"/>
    <w:rsid w:val="007408D6"/>
    <w:rsid w:val="00742EB1"/>
    <w:rsid w:val="00743158"/>
    <w:rsid w:val="007531B8"/>
    <w:rsid w:val="00753414"/>
    <w:rsid w:val="00754834"/>
    <w:rsid w:val="00755ABF"/>
    <w:rsid w:val="0075720B"/>
    <w:rsid w:val="0076418F"/>
    <w:rsid w:val="007709BD"/>
    <w:rsid w:val="00770A09"/>
    <w:rsid w:val="007710FE"/>
    <w:rsid w:val="007720F4"/>
    <w:rsid w:val="00773C68"/>
    <w:rsid w:val="007742F1"/>
    <w:rsid w:val="0077742F"/>
    <w:rsid w:val="00780D51"/>
    <w:rsid w:val="00781393"/>
    <w:rsid w:val="007838CB"/>
    <w:rsid w:val="007844F3"/>
    <w:rsid w:val="00793B8B"/>
    <w:rsid w:val="007A0785"/>
    <w:rsid w:val="007A113E"/>
    <w:rsid w:val="007A40A7"/>
    <w:rsid w:val="007A7C4E"/>
    <w:rsid w:val="007B1B80"/>
    <w:rsid w:val="007B1C3F"/>
    <w:rsid w:val="007B5226"/>
    <w:rsid w:val="007B55F5"/>
    <w:rsid w:val="007B6E7E"/>
    <w:rsid w:val="007C0D59"/>
    <w:rsid w:val="007C5E0E"/>
    <w:rsid w:val="007C7E66"/>
    <w:rsid w:val="007D0969"/>
    <w:rsid w:val="007D4AD6"/>
    <w:rsid w:val="007D4EC0"/>
    <w:rsid w:val="007D623C"/>
    <w:rsid w:val="007D64D6"/>
    <w:rsid w:val="007E1FE3"/>
    <w:rsid w:val="007E304B"/>
    <w:rsid w:val="007E63E5"/>
    <w:rsid w:val="007E6FC2"/>
    <w:rsid w:val="007F0929"/>
    <w:rsid w:val="007F1658"/>
    <w:rsid w:val="007F2C0D"/>
    <w:rsid w:val="007F4D90"/>
    <w:rsid w:val="007F53C0"/>
    <w:rsid w:val="007F6125"/>
    <w:rsid w:val="007F71B8"/>
    <w:rsid w:val="007F7E45"/>
    <w:rsid w:val="00805FF8"/>
    <w:rsid w:val="00810ED0"/>
    <w:rsid w:val="008113E2"/>
    <w:rsid w:val="008116D1"/>
    <w:rsid w:val="00812D94"/>
    <w:rsid w:val="00830371"/>
    <w:rsid w:val="008304D6"/>
    <w:rsid w:val="00833685"/>
    <w:rsid w:val="008379EF"/>
    <w:rsid w:val="00841766"/>
    <w:rsid w:val="00841DD8"/>
    <w:rsid w:val="00842CDB"/>
    <w:rsid w:val="008439BD"/>
    <w:rsid w:val="00845561"/>
    <w:rsid w:val="008472DF"/>
    <w:rsid w:val="00847A49"/>
    <w:rsid w:val="00847E45"/>
    <w:rsid w:val="00851AF9"/>
    <w:rsid w:val="0085277D"/>
    <w:rsid w:val="00852B74"/>
    <w:rsid w:val="00855DF3"/>
    <w:rsid w:val="0085614C"/>
    <w:rsid w:val="008605C8"/>
    <w:rsid w:val="00860E6C"/>
    <w:rsid w:val="00861DB4"/>
    <w:rsid w:val="00861EBE"/>
    <w:rsid w:val="008627BB"/>
    <w:rsid w:val="00871CCB"/>
    <w:rsid w:val="00872614"/>
    <w:rsid w:val="0087755D"/>
    <w:rsid w:val="00882186"/>
    <w:rsid w:val="00890C25"/>
    <w:rsid w:val="00896BB5"/>
    <w:rsid w:val="0089794D"/>
    <w:rsid w:val="008A3A52"/>
    <w:rsid w:val="008A6B02"/>
    <w:rsid w:val="008B101D"/>
    <w:rsid w:val="008B2027"/>
    <w:rsid w:val="008B24FB"/>
    <w:rsid w:val="008B72C0"/>
    <w:rsid w:val="008C0CE6"/>
    <w:rsid w:val="008C1FFF"/>
    <w:rsid w:val="008C7649"/>
    <w:rsid w:val="008D1861"/>
    <w:rsid w:val="008D18BC"/>
    <w:rsid w:val="008D460B"/>
    <w:rsid w:val="008D5215"/>
    <w:rsid w:val="008D6AE3"/>
    <w:rsid w:val="008D75B6"/>
    <w:rsid w:val="008E10D2"/>
    <w:rsid w:val="008E4F15"/>
    <w:rsid w:val="008E68D1"/>
    <w:rsid w:val="008E6E57"/>
    <w:rsid w:val="008E7B81"/>
    <w:rsid w:val="008F309E"/>
    <w:rsid w:val="008F4D2D"/>
    <w:rsid w:val="008F5AB8"/>
    <w:rsid w:val="008F5D71"/>
    <w:rsid w:val="009048F1"/>
    <w:rsid w:val="009110DE"/>
    <w:rsid w:val="009125E0"/>
    <w:rsid w:val="00912A1C"/>
    <w:rsid w:val="00916263"/>
    <w:rsid w:val="00920C1B"/>
    <w:rsid w:val="009230E4"/>
    <w:rsid w:val="00924CC7"/>
    <w:rsid w:val="00930772"/>
    <w:rsid w:val="00932335"/>
    <w:rsid w:val="009326AE"/>
    <w:rsid w:val="00932889"/>
    <w:rsid w:val="00932DC9"/>
    <w:rsid w:val="00934855"/>
    <w:rsid w:val="0093633C"/>
    <w:rsid w:val="00937B9D"/>
    <w:rsid w:val="00946A78"/>
    <w:rsid w:val="009503B2"/>
    <w:rsid w:val="00950820"/>
    <w:rsid w:val="0095143A"/>
    <w:rsid w:val="00951BDA"/>
    <w:rsid w:val="00951D6E"/>
    <w:rsid w:val="009574D4"/>
    <w:rsid w:val="00957B94"/>
    <w:rsid w:val="00957C21"/>
    <w:rsid w:val="00960437"/>
    <w:rsid w:val="009604D7"/>
    <w:rsid w:val="00960A97"/>
    <w:rsid w:val="00962A6D"/>
    <w:rsid w:val="009659D2"/>
    <w:rsid w:val="00965B7C"/>
    <w:rsid w:val="009711F7"/>
    <w:rsid w:val="00972F7D"/>
    <w:rsid w:val="00974EB9"/>
    <w:rsid w:val="0097626E"/>
    <w:rsid w:val="00976DE2"/>
    <w:rsid w:val="009772F4"/>
    <w:rsid w:val="00980E7E"/>
    <w:rsid w:val="009828FC"/>
    <w:rsid w:val="00983A43"/>
    <w:rsid w:val="009853C2"/>
    <w:rsid w:val="009855E8"/>
    <w:rsid w:val="00990C7C"/>
    <w:rsid w:val="009917E4"/>
    <w:rsid w:val="00994108"/>
    <w:rsid w:val="0099631A"/>
    <w:rsid w:val="0099666E"/>
    <w:rsid w:val="00996CE2"/>
    <w:rsid w:val="009976A3"/>
    <w:rsid w:val="009A2BCE"/>
    <w:rsid w:val="009A41DD"/>
    <w:rsid w:val="009A4B0E"/>
    <w:rsid w:val="009A6938"/>
    <w:rsid w:val="009A6B79"/>
    <w:rsid w:val="009B1377"/>
    <w:rsid w:val="009B44D1"/>
    <w:rsid w:val="009B600B"/>
    <w:rsid w:val="009B62F1"/>
    <w:rsid w:val="009B6DFA"/>
    <w:rsid w:val="009C0BCB"/>
    <w:rsid w:val="009C20F3"/>
    <w:rsid w:val="009C2884"/>
    <w:rsid w:val="009C52B6"/>
    <w:rsid w:val="009C5CF6"/>
    <w:rsid w:val="009C6BD9"/>
    <w:rsid w:val="009D0542"/>
    <w:rsid w:val="009D05B3"/>
    <w:rsid w:val="009D49FC"/>
    <w:rsid w:val="009D5305"/>
    <w:rsid w:val="009E0723"/>
    <w:rsid w:val="009E0BBF"/>
    <w:rsid w:val="009E42AC"/>
    <w:rsid w:val="009E5F29"/>
    <w:rsid w:val="009F1123"/>
    <w:rsid w:val="009F2156"/>
    <w:rsid w:val="009F2696"/>
    <w:rsid w:val="009F3DED"/>
    <w:rsid w:val="009F3EB6"/>
    <w:rsid w:val="00A004A2"/>
    <w:rsid w:val="00A017DA"/>
    <w:rsid w:val="00A020F2"/>
    <w:rsid w:val="00A030FD"/>
    <w:rsid w:val="00A05004"/>
    <w:rsid w:val="00A07669"/>
    <w:rsid w:val="00A11492"/>
    <w:rsid w:val="00A12325"/>
    <w:rsid w:val="00A13E1D"/>
    <w:rsid w:val="00A179D0"/>
    <w:rsid w:val="00A24D28"/>
    <w:rsid w:val="00A273BA"/>
    <w:rsid w:val="00A364F6"/>
    <w:rsid w:val="00A4357A"/>
    <w:rsid w:val="00A45FE5"/>
    <w:rsid w:val="00A47A56"/>
    <w:rsid w:val="00A5237C"/>
    <w:rsid w:val="00A5629D"/>
    <w:rsid w:val="00A56FB3"/>
    <w:rsid w:val="00A618CA"/>
    <w:rsid w:val="00A6198C"/>
    <w:rsid w:val="00A66DF6"/>
    <w:rsid w:val="00A703CD"/>
    <w:rsid w:val="00A72D14"/>
    <w:rsid w:val="00A7314F"/>
    <w:rsid w:val="00A73FA4"/>
    <w:rsid w:val="00A76A92"/>
    <w:rsid w:val="00A76D73"/>
    <w:rsid w:val="00A811D3"/>
    <w:rsid w:val="00A86B16"/>
    <w:rsid w:val="00A90DA3"/>
    <w:rsid w:val="00A97667"/>
    <w:rsid w:val="00AA1746"/>
    <w:rsid w:val="00AA23AB"/>
    <w:rsid w:val="00AA371D"/>
    <w:rsid w:val="00AA5FEB"/>
    <w:rsid w:val="00AA73AA"/>
    <w:rsid w:val="00AA7FCA"/>
    <w:rsid w:val="00AB5428"/>
    <w:rsid w:val="00AB581A"/>
    <w:rsid w:val="00AB5AA7"/>
    <w:rsid w:val="00AB728E"/>
    <w:rsid w:val="00AC452B"/>
    <w:rsid w:val="00AC6CB3"/>
    <w:rsid w:val="00AD0FD1"/>
    <w:rsid w:val="00AD2A5F"/>
    <w:rsid w:val="00AD39C4"/>
    <w:rsid w:val="00AD5A70"/>
    <w:rsid w:val="00AD695E"/>
    <w:rsid w:val="00AE24B8"/>
    <w:rsid w:val="00AE4AFE"/>
    <w:rsid w:val="00AE6728"/>
    <w:rsid w:val="00AE7AD8"/>
    <w:rsid w:val="00AF08C4"/>
    <w:rsid w:val="00AF5241"/>
    <w:rsid w:val="00AF7F53"/>
    <w:rsid w:val="00B03772"/>
    <w:rsid w:val="00B048F0"/>
    <w:rsid w:val="00B049F5"/>
    <w:rsid w:val="00B0529F"/>
    <w:rsid w:val="00B1052D"/>
    <w:rsid w:val="00B11578"/>
    <w:rsid w:val="00B13878"/>
    <w:rsid w:val="00B152A5"/>
    <w:rsid w:val="00B1795C"/>
    <w:rsid w:val="00B2076D"/>
    <w:rsid w:val="00B25550"/>
    <w:rsid w:val="00B26444"/>
    <w:rsid w:val="00B308B6"/>
    <w:rsid w:val="00B34153"/>
    <w:rsid w:val="00B40767"/>
    <w:rsid w:val="00B42954"/>
    <w:rsid w:val="00B43515"/>
    <w:rsid w:val="00B5129A"/>
    <w:rsid w:val="00B51991"/>
    <w:rsid w:val="00B526F8"/>
    <w:rsid w:val="00B53743"/>
    <w:rsid w:val="00B53A1C"/>
    <w:rsid w:val="00B612DB"/>
    <w:rsid w:val="00B633E9"/>
    <w:rsid w:val="00B66BB9"/>
    <w:rsid w:val="00B67522"/>
    <w:rsid w:val="00B716BD"/>
    <w:rsid w:val="00B72115"/>
    <w:rsid w:val="00B73668"/>
    <w:rsid w:val="00B74FCA"/>
    <w:rsid w:val="00B76754"/>
    <w:rsid w:val="00B77645"/>
    <w:rsid w:val="00B80514"/>
    <w:rsid w:val="00B80B24"/>
    <w:rsid w:val="00B80D1C"/>
    <w:rsid w:val="00B857BB"/>
    <w:rsid w:val="00B861BA"/>
    <w:rsid w:val="00B9007C"/>
    <w:rsid w:val="00B90C7D"/>
    <w:rsid w:val="00B91C5C"/>
    <w:rsid w:val="00B927E2"/>
    <w:rsid w:val="00B940A8"/>
    <w:rsid w:val="00B940B3"/>
    <w:rsid w:val="00B96FB4"/>
    <w:rsid w:val="00BA415B"/>
    <w:rsid w:val="00BA4D3D"/>
    <w:rsid w:val="00BB433A"/>
    <w:rsid w:val="00BB481C"/>
    <w:rsid w:val="00BC2E15"/>
    <w:rsid w:val="00BC6002"/>
    <w:rsid w:val="00BD05AF"/>
    <w:rsid w:val="00BD1017"/>
    <w:rsid w:val="00BD28C2"/>
    <w:rsid w:val="00BD38EC"/>
    <w:rsid w:val="00BD4BC8"/>
    <w:rsid w:val="00BD5379"/>
    <w:rsid w:val="00BD700C"/>
    <w:rsid w:val="00BE2D9A"/>
    <w:rsid w:val="00BE69D0"/>
    <w:rsid w:val="00BE7866"/>
    <w:rsid w:val="00BF296D"/>
    <w:rsid w:val="00BF407F"/>
    <w:rsid w:val="00BF5CF2"/>
    <w:rsid w:val="00BF5D93"/>
    <w:rsid w:val="00C0412C"/>
    <w:rsid w:val="00C0435C"/>
    <w:rsid w:val="00C0437D"/>
    <w:rsid w:val="00C0490F"/>
    <w:rsid w:val="00C06A1E"/>
    <w:rsid w:val="00C070A1"/>
    <w:rsid w:val="00C1119C"/>
    <w:rsid w:val="00C11D3A"/>
    <w:rsid w:val="00C13C95"/>
    <w:rsid w:val="00C14743"/>
    <w:rsid w:val="00C14B24"/>
    <w:rsid w:val="00C154FA"/>
    <w:rsid w:val="00C17452"/>
    <w:rsid w:val="00C20911"/>
    <w:rsid w:val="00C20BE9"/>
    <w:rsid w:val="00C211CB"/>
    <w:rsid w:val="00C25B34"/>
    <w:rsid w:val="00C31342"/>
    <w:rsid w:val="00C31B4A"/>
    <w:rsid w:val="00C34454"/>
    <w:rsid w:val="00C34E6F"/>
    <w:rsid w:val="00C36886"/>
    <w:rsid w:val="00C37F7F"/>
    <w:rsid w:val="00C418B7"/>
    <w:rsid w:val="00C44650"/>
    <w:rsid w:val="00C4486F"/>
    <w:rsid w:val="00C46731"/>
    <w:rsid w:val="00C46CC6"/>
    <w:rsid w:val="00C471EA"/>
    <w:rsid w:val="00C47407"/>
    <w:rsid w:val="00C50B17"/>
    <w:rsid w:val="00C538B0"/>
    <w:rsid w:val="00C5768D"/>
    <w:rsid w:val="00C60F67"/>
    <w:rsid w:val="00C63AA9"/>
    <w:rsid w:val="00C64D64"/>
    <w:rsid w:val="00C70898"/>
    <w:rsid w:val="00C70B06"/>
    <w:rsid w:val="00C7382F"/>
    <w:rsid w:val="00C77686"/>
    <w:rsid w:val="00C77F41"/>
    <w:rsid w:val="00C876A6"/>
    <w:rsid w:val="00C91A32"/>
    <w:rsid w:val="00C91AC6"/>
    <w:rsid w:val="00C9231A"/>
    <w:rsid w:val="00C92855"/>
    <w:rsid w:val="00C9348D"/>
    <w:rsid w:val="00C939C2"/>
    <w:rsid w:val="00CA5B0F"/>
    <w:rsid w:val="00CA7DEA"/>
    <w:rsid w:val="00CB20B5"/>
    <w:rsid w:val="00CB5A3B"/>
    <w:rsid w:val="00CB713A"/>
    <w:rsid w:val="00CC51C9"/>
    <w:rsid w:val="00CD7B5B"/>
    <w:rsid w:val="00CE262B"/>
    <w:rsid w:val="00CE2B81"/>
    <w:rsid w:val="00CE5500"/>
    <w:rsid w:val="00CE59CB"/>
    <w:rsid w:val="00CE5A4D"/>
    <w:rsid w:val="00CF00C1"/>
    <w:rsid w:val="00CF1A2F"/>
    <w:rsid w:val="00CF2476"/>
    <w:rsid w:val="00CF2E25"/>
    <w:rsid w:val="00CF5455"/>
    <w:rsid w:val="00CF631C"/>
    <w:rsid w:val="00CF6C11"/>
    <w:rsid w:val="00D03617"/>
    <w:rsid w:val="00D0451A"/>
    <w:rsid w:val="00D100B5"/>
    <w:rsid w:val="00D10D36"/>
    <w:rsid w:val="00D24466"/>
    <w:rsid w:val="00D275D3"/>
    <w:rsid w:val="00D27998"/>
    <w:rsid w:val="00D30060"/>
    <w:rsid w:val="00D3586C"/>
    <w:rsid w:val="00D41554"/>
    <w:rsid w:val="00D4207F"/>
    <w:rsid w:val="00D422F6"/>
    <w:rsid w:val="00D45B8D"/>
    <w:rsid w:val="00D46EC6"/>
    <w:rsid w:val="00D47603"/>
    <w:rsid w:val="00D55EFD"/>
    <w:rsid w:val="00D569B2"/>
    <w:rsid w:val="00D61CB0"/>
    <w:rsid w:val="00D63FDF"/>
    <w:rsid w:val="00D6403B"/>
    <w:rsid w:val="00D64EBF"/>
    <w:rsid w:val="00D700A0"/>
    <w:rsid w:val="00D72108"/>
    <w:rsid w:val="00D727D1"/>
    <w:rsid w:val="00D74B10"/>
    <w:rsid w:val="00D74F0C"/>
    <w:rsid w:val="00D80406"/>
    <w:rsid w:val="00D864A2"/>
    <w:rsid w:val="00D86CB5"/>
    <w:rsid w:val="00D87927"/>
    <w:rsid w:val="00D879BD"/>
    <w:rsid w:val="00D879C4"/>
    <w:rsid w:val="00D87E4A"/>
    <w:rsid w:val="00D90FA9"/>
    <w:rsid w:val="00D917E5"/>
    <w:rsid w:val="00D9259A"/>
    <w:rsid w:val="00D92ED2"/>
    <w:rsid w:val="00D93167"/>
    <w:rsid w:val="00D93714"/>
    <w:rsid w:val="00D9421C"/>
    <w:rsid w:val="00D96BFC"/>
    <w:rsid w:val="00DA00FF"/>
    <w:rsid w:val="00DA539D"/>
    <w:rsid w:val="00DB141B"/>
    <w:rsid w:val="00DB43BB"/>
    <w:rsid w:val="00DB741E"/>
    <w:rsid w:val="00DC019A"/>
    <w:rsid w:val="00DC13F1"/>
    <w:rsid w:val="00DC2595"/>
    <w:rsid w:val="00DC30EA"/>
    <w:rsid w:val="00DC79EE"/>
    <w:rsid w:val="00DD1CF1"/>
    <w:rsid w:val="00DD1F36"/>
    <w:rsid w:val="00DD65E6"/>
    <w:rsid w:val="00DE055A"/>
    <w:rsid w:val="00DE2188"/>
    <w:rsid w:val="00DE53B3"/>
    <w:rsid w:val="00DE5ADB"/>
    <w:rsid w:val="00E02096"/>
    <w:rsid w:val="00E0216A"/>
    <w:rsid w:val="00E02C01"/>
    <w:rsid w:val="00E03599"/>
    <w:rsid w:val="00E05150"/>
    <w:rsid w:val="00E1565F"/>
    <w:rsid w:val="00E1713D"/>
    <w:rsid w:val="00E220B5"/>
    <w:rsid w:val="00E242CF"/>
    <w:rsid w:val="00E277DC"/>
    <w:rsid w:val="00E31020"/>
    <w:rsid w:val="00E316AB"/>
    <w:rsid w:val="00E32B03"/>
    <w:rsid w:val="00E3373C"/>
    <w:rsid w:val="00E33B13"/>
    <w:rsid w:val="00E33D92"/>
    <w:rsid w:val="00E35B2F"/>
    <w:rsid w:val="00E4011D"/>
    <w:rsid w:val="00E42CAD"/>
    <w:rsid w:val="00E43EBB"/>
    <w:rsid w:val="00E4454E"/>
    <w:rsid w:val="00E44CA0"/>
    <w:rsid w:val="00E46D78"/>
    <w:rsid w:val="00E471D4"/>
    <w:rsid w:val="00E478DB"/>
    <w:rsid w:val="00E54A11"/>
    <w:rsid w:val="00E61BE7"/>
    <w:rsid w:val="00E70829"/>
    <w:rsid w:val="00E70946"/>
    <w:rsid w:val="00E71635"/>
    <w:rsid w:val="00E71ECB"/>
    <w:rsid w:val="00E723F1"/>
    <w:rsid w:val="00E724A5"/>
    <w:rsid w:val="00E7587C"/>
    <w:rsid w:val="00E76427"/>
    <w:rsid w:val="00E8247D"/>
    <w:rsid w:val="00E8390A"/>
    <w:rsid w:val="00E8662A"/>
    <w:rsid w:val="00E86911"/>
    <w:rsid w:val="00E90679"/>
    <w:rsid w:val="00E90F17"/>
    <w:rsid w:val="00E91ABB"/>
    <w:rsid w:val="00E938A5"/>
    <w:rsid w:val="00E94F6B"/>
    <w:rsid w:val="00E9674A"/>
    <w:rsid w:val="00EA01B5"/>
    <w:rsid w:val="00EA5EC2"/>
    <w:rsid w:val="00EA788F"/>
    <w:rsid w:val="00EB0E33"/>
    <w:rsid w:val="00EB1A51"/>
    <w:rsid w:val="00EB1F99"/>
    <w:rsid w:val="00EB341C"/>
    <w:rsid w:val="00EB5FF6"/>
    <w:rsid w:val="00EB71C0"/>
    <w:rsid w:val="00EC09BD"/>
    <w:rsid w:val="00EC0A86"/>
    <w:rsid w:val="00EC262F"/>
    <w:rsid w:val="00EC591D"/>
    <w:rsid w:val="00EC5C87"/>
    <w:rsid w:val="00ED3800"/>
    <w:rsid w:val="00ED5EFD"/>
    <w:rsid w:val="00EE145C"/>
    <w:rsid w:val="00EE28B5"/>
    <w:rsid w:val="00EE2B3B"/>
    <w:rsid w:val="00EE3FDD"/>
    <w:rsid w:val="00EE7910"/>
    <w:rsid w:val="00EF1410"/>
    <w:rsid w:val="00EF3221"/>
    <w:rsid w:val="00EF6F4F"/>
    <w:rsid w:val="00F006EC"/>
    <w:rsid w:val="00F01083"/>
    <w:rsid w:val="00F0153A"/>
    <w:rsid w:val="00F04A0E"/>
    <w:rsid w:val="00F10A12"/>
    <w:rsid w:val="00F10B5A"/>
    <w:rsid w:val="00F110A6"/>
    <w:rsid w:val="00F11E6D"/>
    <w:rsid w:val="00F12175"/>
    <w:rsid w:val="00F149E6"/>
    <w:rsid w:val="00F1686C"/>
    <w:rsid w:val="00F22E0D"/>
    <w:rsid w:val="00F23D6B"/>
    <w:rsid w:val="00F266B6"/>
    <w:rsid w:val="00F271C9"/>
    <w:rsid w:val="00F27789"/>
    <w:rsid w:val="00F3000F"/>
    <w:rsid w:val="00F30ACA"/>
    <w:rsid w:val="00F3489E"/>
    <w:rsid w:val="00F42C82"/>
    <w:rsid w:val="00F43423"/>
    <w:rsid w:val="00F43625"/>
    <w:rsid w:val="00F43E7C"/>
    <w:rsid w:val="00F4445D"/>
    <w:rsid w:val="00F455D5"/>
    <w:rsid w:val="00F519EB"/>
    <w:rsid w:val="00F545B6"/>
    <w:rsid w:val="00F60185"/>
    <w:rsid w:val="00F7270D"/>
    <w:rsid w:val="00F731E8"/>
    <w:rsid w:val="00F75139"/>
    <w:rsid w:val="00F77F90"/>
    <w:rsid w:val="00F8009C"/>
    <w:rsid w:val="00F85FCE"/>
    <w:rsid w:val="00F87A8C"/>
    <w:rsid w:val="00F87B62"/>
    <w:rsid w:val="00F9234C"/>
    <w:rsid w:val="00F92B5E"/>
    <w:rsid w:val="00FA0C58"/>
    <w:rsid w:val="00FA71C1"/>
    <w:rsid w:val="00FA7554"/>
    <w:rsid w:val="00FB1F49"/>
    <w:rsid w:val="00FB24B1"/>
    <w:rsid w:val="00FB47DE"/>
    <w:rsid w:val="00FB4B04"/>
    <w:rsid w:val="00FB4E6B"/>
    <w:rsid w:val="00FB530C"/>
    <w:rsid w:val="00FB5F16"/>
    <w:rsid w:val="00FB63E2"/>
    <w:rsid w:val="00FB76E6"/>
    <w:rsid w:val="00FC0BE9"/>
    <w:rsid w:val="00FC24F9"/>
    <w:rsid w:val="00FC2865"/>
    <w:rsid w:val="00FC2C2F"/>
    <w:rsid w:val="00FC4B1C"/>
    <w:rsid w:val="00FC651B"/>
    <w:rsid w:val="00FC6B85"/>
    <w:rsid w:val="00FD0B2B"/>
    <w:rsid w:val="00FD1B95"/>
    <w:rsid w:val="00FD585C"/>
    <w:rsid w:val="00FE06A0"/>
    <w:rsid w:val="00FE1926"/>
    <w:rsid w:val="00FE353A"/>
    <w:rsid w:val="00FE74A5"/>
    <w:rsid w:val="00FF0B90"/>
    <w:rsid w:val="00FF4D95"/>
    <w:rsid w:val="00FF56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2E4AC5"/>
  <w15:docId w15:val="{D14AB3BC-2DD0-483A-B6D8-7295E8D1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04"/>
    <w:pPr>
      <w:spacing w:after="160" w:line="259" w:lineRule="auto"/>
    </w:pPr>
    <w:rPr>
      <w:lang w:eastAsia="en-US"/>
    </w:rPr>
  </w:style>
  <w:style w:type="paragraph" w:styleId="Titre1">
    <w:name w:val="heading 1"/>
    <w:basedOn w:val="Normal"/>
    <w:next w:val="Normal"/>
    <w:link w:val="Titre1Car"/>
    <w:autoRedefine/>
    <w:uiPriority w:val="99"/>
    <w:qFormat/>
    <w:rsid w:val="00D64EBF"/>
    <w:pPr>
      <w:keepNext/>
      <w:keepLines/>
      <w:spacing w:before="240" w:after="240"/>
      <w:outlineLvl w:val="0"/>
    </w:pPr>
    <w:rPr>
      <w:rFonts w:ascii="Calibri Light" w:eastAsia="Times New Roman" w:hAnsi="Calibri Light"/>
      <w:b/>
      <w:sz w:val="40"/>
      <w:szCs w:val="32"/>
    </w:rPr>
  </w:style>
  <w:style w:type="paragraph" w:styleId="Titre2">
    <w:name w:val="heading 2"/>
    <w:basedOn w:val="Normal"/>
    <w:next w:val="Normal"/>
    <w:link w:val="Titre2Car"/>
    <w:uiPriority w:val="99"/>
    <w:qFormat/>
    <w:rsid w:val="00000BFD"/>
    <w:pPr>
      <w:outlineLvl w:val="1"/>
    </w:pPr>
    <w:rPr>
      <w:b/>
    </w:rPr>
  </w:style>
  <w:style w:type="paragraph" w:styleId="Titre3">
    <w:name w:val="heading 3"/>
    <w:basedOn w:val="Normal"/>
    <w:next w:val="Normal"/>
    <w:link w:val="Titre3Car"/>
    <w:uiPriority w:val="99"/>
    <w:qFormat/>
    <w:rsid w:val="00580E28"/>
    <w:pPr>
      <w:keepNext/>
      <w:keepLines/>
      <w:spacing w:before="40" w:after="0"/>
      <w:outlineLvl w:val="2"/>
    </w:pPr>
    <w:rPr>
      <w:rFonts w:ascii="Calibri Light" w:eastAsia="Times New Roman" w:hAnsi="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3489E"/>
    <w:rPr>
      <w:rFonts w:ascii="Calibri Light" w:hAnsi="Calibri Light" w:cs="Times New Roman"/>
      <w:b/>
      <w:sz w:val="32"/>
      <w:szCs w:val="32"/>
      <w:lang w:val="fr-CH" w:eastAsia="en-US" w:bidi="ar-SA"/>
    </w:rPr>
  </w:style>
  <w:style w:type="character" w:customStyle="1" w:styleId="Titre2Car">
    <w:name w:val="Titre 2 Car"/>
    <w:basedOn w:val="Policepardfaut"/>
    <w:link w:val="Titre2"/>
    <w:uiPriority w:val="99"/>
    <w:locked/>
    <w:rsid w:val="00000BFD"/>
    <w:rPr>
      <w:rFonts w:cs="Times New Roman"/>
      <w:b/>
    </w:rPr>
  </w:style>
  <w:style w:type="character" w:customStyle="1" w:styleId="Titre3Car">
    <w:name w:val="Titre 3 Car"/>
    <w:basedOn w:val="Policepardfaut"/>
    <w:link w:val="Titre3"/>
    <w:uiPriority w:val="99"/>
    <w:locked/>
    <w:rsid w:val="00580E28"/>
    <w:rPr>
      <w:rFonts w:ascii="Calibri Light" w:hAnsi="Calibri Light" w:cs="Times New Roman"/>
      <w:color w:val="1F4D78"/>
      <w:sz w:val="24"/>
      <w:szCs w:val="24"/>
    </w:rPr>
  </w:style>
  <w:style w:type="paragraph" w:styleId="En-ttedetabledesmatires">
    <w:name w:val="TOC Heading"/>
    <w:basedOn w:val="Titre1"/>
    <w:next w:val="Normal"/>
    <w:uiPriority w:val="99"/>
    <w:qFormat/>
    <w:rsid w:val="00000BFD"/>
    <w:pPr>
      <w:spacing w:after="0"/>
      <w:outlineLvl w:val="9"/>
    </w:pPr>
    <w:rPr>
      <w:b w:val="0"/>
      <w:color w:val="2E74B5"/>
      <w:sz w:val="32"/>
      <w:lang w:eastAsia="fr-CH"/>
    </w:rPr>
  </w:style>
  <w:style w:type="paragraph" w:styleId="TM1">
    <w:name w:val="toc 1"/>
    <w:basedOn w:val="Normal"/>
    <w:next w:val="Normal"/>
    <w:autoRedefine/>
    <w:uiPriority w:val="39"/>
    <w:rsid w:val="009F3DED"/>
    <w:pPr>
      <w:tabs>
        <w:tab w:val="left" w:pos="709"/>
        <w:tab w:val="right" w:leader="dot" w:pos="9062"/>
      </w:tabs>
      <w:spacing w:after="100"/>
    </w:pPr>
    <w:rPr>
      <w:rFonts w:ascii="Arial" w:hAnsi="Arial"/>
      <w:sz w:val="24"/>
    </w:rPr>
  </w:style>
  <w:style w:type="paragraph" w:styleId="TM2">
    <w:name w:val="toc 2"/>
    <w:basedOn w:val="Normal"/>
    <w:next w:val="Normal"/>
    <w:autoRedefine/>
    <w:uiPriority w:val="39"/>
    <w:rsid w:val="00EC262F"/>
    <w:pPr>
      <w:tabs>
        <w:tab w:val="left" w:pos="851"/>
        <w:tab w:val="right" w:leader="dot" w:pos="9062"/>
      </w:tabs>
      <w:spacing w:after="100"/>
      <w:ind w:left="709" w:hanging="425"/>
    </w:pPr>
  </w:style>
  <w:style w:type="character" w:styleId="Lienhypertexte">
    <w:name w:val="Hyperlink"/>
    <w:basedOn w:val="Policepardfaut"/>
    <w:uiPriority w:val="99"/>
    <w:rsid w:val="00000BFD"/>
    <w:rPr>
      <w:rFonts w:cs="Times New Roman"/>
      <w:color w:val="0563C1"/>
      <w:u w:val="single"/>
    </w:rPr>
  </w:style>
  <w:style w:type="paragraph" w:styleId="Paragraphedeliste">
    <w:name w:val="List Paragraph"/>
    <w:basedOn w:val="Normal"/>
    <w:uiPriority w:val="34"/>
    <w:qFormat/>
    <w:rsid w:val="00FA7554"/>
    <w:pPr>
      <w:ind w:left="720"/>
      <w:contextualSpacing/>
    </w:pPr>
  </w:style>
  <w:style w:type="paragraph" w:customStyle="1" w:styleId="StyleTitre1Justifi">
    <w:name w:val="Style Titre 1 + Justifié"/>
    <w:basedOn w:val="Titre1"/>
    <w:autoRedefine/>
    <w:uiPriority w:val="99"/>
    <w:rsid w:val="00F271C9"/>
    <w:pPr>
      <w:numPr>
        <w:numId w:val="24"/>
      </w:numPr>
      <w:suppressAutoHyphens/>
      <w:spacing w:before="360" w:line="240" w:lineRule="auto"/>
      <w:ind w:left="499" w:hanging="499"/>
      <w:jc w:val="both"/>
    </w:pPr>
    <w:rPr>
      <w:rFonts w:ascii="Arial" w:eastAsia="Calibri" w:hAnsi="Arial" w:cs="Arial"/>
      <w:bCs/>
      <w:sz w:val="24"/>
      <w:szCs w:val="20"/>
    </w:rPr>
  </w:style>
  <w:style w:type="paragraph" w:customStyle="1" w:styleId="-Abschnitt">
    <w:name w:val="- Abschnitt"/>
    <w:basedOn w:val="Normal"/>
    <w:uiPriority w:val="99"/>
    <w:rsid w:val="00277AC9"/>
    <w:pPr>
      <w:overflowPunct w:val="0"/>
      <w:autoSpaceDE w:val="0"/>
      <w:autoSpaceDN w:val="0"/>
      <w:adjustRightInd w:val="0"/>
      <w:spacing w:after="0" w:line="240" w:lineRule="auto"/>
      <w:ind w:left="352" w:hanging="352"/>
      <w:textAlignment w:val="baseline"/>
    </w:pPr>
    <w:rPr>
      <w:rFonts w:ascii="Helvetica" w:hAnsi="Helvetica"/>
      <w:szCs w:val="20"/>
      <w:lang w:val="de-CH" w:eastAsia="de-CH"/>
    </w:rPr>
  </w:style>
  <w:style w:type="paragraph" w:customStyle="1" w:styleId="--Abschnitt">
    <w:name w:val="- - Abschnitt"/>
    <w:basedOn w:val="Normal"/>
    <w:uiPriority w:val="99"/>
    <w:rsid w:val="00D03617"/>
    <w:pPr>
      <w:overflowPunct w:val="0"/>
      <w:autoSpaceDE w:val="0"/>
      <w:autoSpaceDN w:val="0"/>
      <w:adjustRightInd w:val="0"/>
      <w:spacing w:after="0" w:line="240" w:lineRule="auto"/>
      <w:ind w:left="709" w:hanging="357"/>
      <w:textAlignment w:val="baseline"/>
    </w:pPr>
    <w:rPr>
      <w:rFonts w:ascii="Helvetica" w:hAnsi="Helvetica"/>
      <w:szCs w:val="20"/>
      <w:lang w:val="de-CH" w:eastAsia="de-CH"/>
    </w:rPr>
  </w:style>
  <w:style w:type="paragraph" w:customStyle="1" w:styleId="Texte1113">
    <w:name w:val="Texte 11/13"/>
    <w:basedOn w:val="Normal"/>
    <w:uiPriority w:val="99"/>
    <w:rsid w:val="00C14743"/>
    <w:pPr>
      <w:spacing w:after="0" w:line="260" w:lineRule="atLeast"/>
    </w:pPr>
    <w:rPr>
      <w:rFonts w:ascii="Arial" w:eastAsia="Times New Roman" w:hAnsi="Arial" w:cs="Arial"/>
      <w:lang w:val="fr-FR" w:eastAsia="fr-FR"/>
    </w:rPr>
  </w:style>
  <w:style w:type="character" w:styleId="Marquedecommentaire">
    <w:name w:val="annotation reference"/>
    <w:basedOn w:val="Policepardfaut"/>
    <w:uiPriority w:val="99"/>
    <w:semiHidden/>
    <w:unhideWhenUsed/>
    <w:rsid w:val="00B152A5"/>
    <w:rPr>
      <w:sz w:val="16"/>
      <w:szCs w:val="16"/>
    </w:rPr>
  </w:style>
  <w:style w:type="paragraph" w:styleId="Commentaire">
    <w:name w:val="annotation text"/>
    <w:basedOn w:val="Normal"/>
    <w:link w:val="CommentaireCar"/>
    <w:uiPriority w:val="99"/>
    <w:semiHidden/>
    <w:unhideWhenUsed/>
    <w:rsid w:val="00B152A5"/>
    <w:pPr>
      <w:spacing w:line="240" w:lineRule="auto"/>
    </w:pPr>
    <w:rPr>
      <w:sz w:val="20"/>
      <w:szCs w:val="20"/>
    </w:rPr>
  </w:style>
  <w:style w:type="character" w:customStyle="1" w:styleId="CommentaireCar">
    <w:name w:val="Commentaire Car"/>
    <w:basedOn w:val="Policepardfaut"/>
    <w:link w:val="Commentaire"/>
    <w:uiPriority w:val="99"/>
    <w:semiHidden/>
    <w:rsid w:val="00B152A5"/>
    <w:rPr>
      <w:sz w:val="20"/>
      <w:szCs w:val="20"/>
      <w:lang w:eastAsia="en-US"/>
    </w:rPr>
  </w:style>
  <w:style w:type="paragraph" w:styleId="Objetducommentaire">
    <w:name w:val="annotation subject"/>
    <w:basedOn w:val="Commentaire"/>
    <w:next w:val="Commentaire"/>
    <w:link w:val="ObjetducommentaireCar"/>
    <w:uiPriority w:val="99"/>
    <w:semiHidden/>
    <w:unhideWhenUsed/>
    <w:rsid w:val="00B152A5"/>
    <w:rPr>
      <w:b/>
      <w:bCs/>
    </w:rPr>
  </w:style>
  <w:style w:type="character" w:customStyle="1" w:styleId="ObjetducommentaireCar">
    <w:name w:val="Objet du commentaire Car"/>
    <w:basedOn w:val="CommentaireCar"/>
    <w:link w:val="Objetducommentaire"/>
    <w:uiPriority w:val="99"/>
    <w:semiHidden/>
    <w:rsid w:val="00B152A5"/>
    <w:rPr>
      <w:b/>
      <w:bCs/>
      <w:sz w:val="20"/>
      <w:szCs w:val="20"/>
      <w:lang w:eastAsia="en-US"/>
    </w:rPr>
  </w:style>
  <w:style w:type="paragraph" w:styleId="Textedebulles">
    <w:name w:val="Balloon Text"/>
    <w:basedOn w:val="Normal"/>
    <w:link w:val="TextedebullesCar"/>
    <w:uiPriority w:val="99"/>
    <w:semiHidden/>
    <w:unhideWhenUsed/>
    <w:rsid w:val="00B152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2A5"/>
    <w:rPr>
      <w:rFonts w:ascii="Segoe UI" w:hAnsi="Segoe UI" w:cs="Segoe UI"/>
      <w:sz w:val="18"/>
      <w:szCs w:val="18"/>
      <w:lang w:eastAsia="en-US"/>
    </w:rPr>
  </w:style>
  <w:style w:type="paragraph" w:styleId="Rvision">
    <w:name w:val="Revision"/>
    <w:hidden/>
    <w:uiPriority w:val="99"/>
    <w:semiHidden/>
    <w:rsid w:val="00103ADE"/>
    <w:rPr>
      <w:lang w:eastAsia="en-US"/>
    </w:rPr>
  </w:style>
  <w:style w:type="paragraph" w:styleId="Notedefin">
    <w:name w:val="endnote text"/>
    <w:basedOn w:val="Normal"/>
    <w:link w:val="NotedefinCar"/>
    <w:uiPriority w:val="99"/>
    <w:semiHidden/>
    <w:unhideWhenUsed/>
    <w:rsid w:val="00055972"/>
    <w:pPr>
      <w:spacing w:after="0" w:line="240" w:lineRule="auto"/>
    </w:pPr>
    <w:rPr>
      <w:sz w:val="20"/>
      <w:szCs w:val="20"/>
    </w:rPr>
  </w:style>
  <w:style w:type="character" w:customStyle="1" w:styleId="NotedefinCar">
    <w:name w:val="Note de fin Car"/>
    <w:basedOn w:val="Policepardfaut"/>
    <w:link w:val="Notedefin"/>
    <w:uiPriority w:val="99"/>
    <w:semiHidden/>
    <w:rsid w:val="00055972"/>
    <w:rPr>
      <w:sz w:val="20"/>
      <w:szCs w:val="20"/>
      <w:lang w:eastAsia="en-US"/>
    </w:rPr>
  </w:style>
  <w:style w:type="character" w:styleId="Appeldenotedefin">
    <w:name w:val="endnote reference"/>
    <w:basedOn w:val="Policepardfaut"/>
    <w:uiPriority w:val="99"/>
    <w:semiHidden/>
    <w:unhideWhenUsed/>
    <w:rsid w:val="00055972"/>
    <w:rPr>
      <w:vertAlign w:val="superscript"/>
    </w:rPr>
  </w:style>
  <w:style w:type="paragraph" w:styleId="En-tte">
    <w:name w:val="header"/>
    <w:basedOn w:val="Normal"/>
    <w:link w:val="En-tteCar"/>
    <w:uiPriority w:val="99"/>
    <w:unhideWhenUsed/>
    <w:rsid w:val="00996CE2"/>
    <w:pPr>
      <w:tabs>
        <w:tab w:val="center" w:pos="4536"/>
        <w:tab w:val="right" w:pos="9072"/>
      </w:tabs>
      <w:spacing w:after="0" w:line="240" w:lineRule="auto"/>
    </w:pPr>
  </w:style>
  <w:style w:type="character" w:customStyle="1" w:styleId="En-tteCar">
    <w:name w:val="En-tête Car"/>
    <w:basedOn w:val="Policepardfaut"/>
    <w:link w:val="En-tte"/>
    <w:uiPriority w:val="99"/>
    <w:rsid w:val="00996CE2"/>
    <w:rPr>
      <w:lang w:eastAsia="en-US"/>
    </w:rPr>
  </w:style>
  <w:style w:type="paragraph" w:styleId="Pieddepage">
    <w:name w:val="footer"/>
    <w:basedOn w:val="Normal"/>
    <w:link w:val="PieddepageCar"/>
    <w:uiPriority w:val="99"/>
    <w:unhideWhenUsed/>
    <w:rsid w:val="00996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CE2"/>
    <w:rPr>
      <w:lang w:eastAsia="en-US"/>
    </w:rPr>
  </w:style>
  <w:style w:type="paragraph" w:customStyle="1" w:styleId="RSJUalinarticle">
    <w:name w:val="RSJU_alin_article"/>
    <w:basedOn w:val="Normal"/>
    <w:link w:val="RSJUalinarticleCar"/>
    <w:autoRedefine/>
    <w:rsid w:val="004A2183"/>
    <w:pPr>
      <w:tabs>
        <w:tab w:val="left" w:pos="1850"/>
      </w:tabs>
      <w:suppressAutoHyphens/>
      <w:spacing w:before="360" w:after="120" w:line="240" w:lineRule="auto"/>
      <w:ind w:right="74"/>
      <w:jc w:val="both"/>
    </w:pPr>
    <w:rPr>
      <w:rFonts w:ascii="Arial" w:eastAsia="Times New Roman" w:hAnsi="Arial"/>
      <w:sz w:val="24"/>
      <w:szCs w:val="20"/>
      <w:lang w:eastAsia="fr-FR"/>
    </w:rPr>
  </w:style>
  <w:style w:type="character" w:customStyle="1" w:styleId="RSJUalinarticleCar">
    <w:name w:val="RSJU_alin_article Car"/>
    <w:basedOn w:val="Policepardfaut"/>
    <w:link w:val="RSJUalinarticle"/>
    <w:rsid w:val="004A2183"/>
    <w:rPr>
      <w:rFonts w:ascii="Arial" w:eastAsia="Times New Roman" w:hAnsi="Arial"/>
      <w:sz w:val="24"/>
      <w:szCs w:val="20"/>
      <w:lang w:eastAsia="fr-FR"/>
    </w:rPr>
  </w:style>
  <w:style w:type="table" w:styleId="Grilledutableau">
    <w:name w:val="Table Grid"/>
    <w:basedOn w:val="TableauNormal"/>
    <w:locked/>
    <w:rsid w:val="00FE3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JUarticle">
    <w:name w:val="RSJU_article"/>
    <w:basedOn w:val="Normal"/>
    <w:link w:val="RSJUarticleCar"/>
    <w:autoRedefine/>
    <w:rsid w:val="0028578E"/>
    <w:pPr>
      <w:tabs>
        <w:tab w:val="left" w:pos="1850"/>
      </w:tabs>
      <w:suppressAutoHyphens/>
      <w:spacing w:before="360" w:after="120" w:line="240" w:lineRule="auto"/>
      <w:ind w:right="74"/>
      <w:jc w:val="both"/>
    </w:pPr>
    <w:rPr>
      <w:rFonts w:ascii="Arial" w:eastAsia="Times New Roman" w:hAnsi="Arial"/>
      <w:sz w:val="24"/>
      <w:szCs w:val="20"/>
      <w:lang w:eastAsia="fr-FR"/>
    </w:rPr>
  </w:style>
  <w:style w:type="character" w:customStyle="1" w:styleId="RSJUarticleCar">
    <w:name w:val="RSJU_article Car"/>
    <w:link w:val="RSJUarticle"/>
    <w:rsid w:val="0028578E"/>
    <w:rPr>
      <w:rFonts w:ascii="Arial" w:eastAsia="Times New Roman" w:hAnsi="Arial"/>
      <w:sz w:val="24"/>
      <w:szCs w:val="20"/>
      <w:lang w:eastAsia="fr-FR"/>
    </w:rPr>
  </w:style>
  <w:style w:type="paragraph" w:customStyle="1" w:styleId="RSJUtitmarg">
    <w:name w:val="RSJU_tit_marg"/>
    <w:basedOn w:val="Titre2"/>
    <w:autoRedefine/>
    <w:rsid w:val="00143D9E"/>
    <w:pPr>
      <w:suppressAutoHyphens/>
      <w:spacing w:before="360" w:after="0" w:line="240" w:lineRule="auto"/>
      <w:outlineLvl w:val="9"/>
    </w:pPr>
    <w:rPr>
      <w:rFonts w:ascii="Arial" w:eastAsia="Times New Roman" w:hAnsi="Arial"/>
      <w:b w:val="0"/>
      <w:sz w:val="18"/>
      <w:szCs w:val="20"/>
      <w:lang w:eastAsia="fr-FR"/>
    </w:rPr>
  </w:style>
  <w:style w:type="character" w:styleId="Lienhypertextesuivivisit">
    <w:name w:val="FollowedHyperlink"/>
    <w:basedOn w:val="Policepardfaut"/>
    <w:uiPriority w:val="99"/>
    <w:semiHidden/>
    <w:unhideWhenUsed/>
    <w:rsid w:val="00B90C7D"/>
    <w:rPr>
      <w:color w:val="800080" w:themeColor="followedHyperlink"/>
      <w:u w:val="single"/>
    </w:rPr>
  </w:style>
  <w:style w:type="character" w:customStyle="1" w:styleId="Mentionnonrsolue1">
    <w:name w:val="Mention non résolue1"/>
    <w:basedOn w:val="Policepardfaut"/>
    <w:uiPriority w:val="99"/>
    <w:semiHidden/>
    <w:unhideWhenUsed/>
    <w:rsid w:val="00B9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51">
      <w:bodyDiv w:val="1"/>
      <w:marLeft w:val="0"/>
      <w:marRight w:val="0"/>
      <w:marTop w:val="0"/>
      <w:marBottom w:val="0"/>
      <w:divBdr>
        <w:top w:val="none" w:sz="0" w:space="0" w:color="auto"/>
        <w:left w:val="none" w:sz="0" w:space="0" w:color="auto"/>
        <w:bottom w:val="none" w:sz="0" w:space="0" w:color="auto"/>
        <w:right w:val="none" w:sz="0" w:space="0" w:color="auto"/>
      </w:divBdr>
    </w:div>
    <w:div w:id="54551259">
      <w:bodyDiv w:val="1"/>
      <w:marLeft w:val="0"/>
      <w:marRight w:val="0"/>
      <w:marTop w:val="0"/>
      <w:marBottom w:val="0"/>
      <w:divBdr>
        <w:top w:val="none" w:sz="0" w:space="0" w:color="auto"/>
        <w:left w:val="none" w:sz="0" w:space="0" w:color="auto"/>
        <w:bottom w:val="none" w:sz="0" w:space="0" w:color="auto"/>
        <w:right w:val="none" w:sz="0" w:space="0" w:color="auto"/>
      </w:divBdr>
    </w:div>
    <w:div w:id="76833858">
      <w:bodyDiv w:val="1"/>
      <w:marLeft w:val="0"/>
      <w:marRight w:val="0"/>
      <w:marTop w:val="0"/>
      <w:marBottom w:val="0"/>
      <w:divBdr>
        <w:top w:val="none" w:sz="0" w:space="0" w:color="auto"/>
        <w:left w:val="none" w:sz="0" w:space="0" w:color="auto"/>
        <w:bottom w:val="none" w:sz="0" w:space="0" w:color="auto"/>
        <w:right w:val="none" w:sz="0" w:space="0" w:color="auto"/>
      </w:divBdr>
    </w:div>
    <w:div w:id="213929666">
      <w:bodyDiv w:val="1"/>
      <w:marLeft w:val="0"/>
      <w:marRight w:val="0"/>
      <w:marTop w:val="0"/>
      <w:marBottom w:val="0"/>
      <w:divBdr>
        <w:top w:val="none" w:sz="0" w:space="0" w:color="auto"/>
        <w:left w:val="none" w:sz="0" w:space="0" w:color="auto"/>
        <w:bottom w:val="none" w:sz="0" w:space="0" w:color="auto"/>
        <w:right w:val="none" w:sz="0" w:space="0" w:color="auto"/>
      </w:divBdr>
    </w:div>
    <w:div w:id="226916329">
      <w:bodyDiv w:val="1"/>
      <w:marLeft w:val="0"/>
      <w:marRight w:val="0"/>
      <w:marTop w:val="0"/>
      <w:marBottom w:val="0"/>
      <w:divBdr>
        <w:top w:val="none" w:sz="0" w:space="0" w:color="auto"/>
        <w:left w:val="none" w:sz="0" w:space="0" w:color="auto"/>
        <w:bottom w:val="none" w:sz="0" w:space="0" w:color="auto"/>
        <w:right w:val="none" w:sz="0" w:space="0" w:color="auto"/>
      </w:divBdr>
    </w:div>
    <w:div w:id="463693093">
      <w:bodyDiv w:val="1"/>
      <w:marLeft w:val="0"/>
      <w:marRight w:val="0"/>
      <w:marTop w:val="0"/>
      <w:marBottom w:val="0"/>
      <w:divBdr>
        <w:top w:val="none" w:sz="0" w:space="0" w:color="auto"/>
        <w:left w:val="none" w:sz="0" w:space="0" w:color="auto"/>
        <w:bottom w:val="none" w:sz="0" w:space="0" w:color="auto"/>
        <w:right w:val="none" w:sz="0" w:space="0" w:color="auto"/>
      </w:divBdr>
    </w:div>
    <w:div w:id="628780543">
      <w:bodyDiv w:val="1"/>
      <w:marLeft w:val="0"/>
      <w:marRight w:val="0"/>
      <w:marTop w:val="0"/>
      <w:marBottom w:val="0"/>
      <w:divBdr>
        <w:top w:val="none" w:sz="0" w:space="0" w:color="auto"/>
        <w:left w:val="none" w:sz="0" w:space="0" w:color="auto"/>
        <w:bottom w:val="none" w:sz="0" w:space="0" w:color="auto"/>
        <w:right w:val="none" w:sz="0" w:space="0" w:color="auto"/>
      </w:divBdr>
    </w:div>
    <w:div w:id="820344638">
      <w:bodyDiv w:val="1"/>
      <w:marLeft w:val="0"/>
      <w:marRight w:val="0"/>
      <w:marTop w:val="0"/>
      <w:marBottom w:val="0"/>
      <w:divBdr>
        <w:top w:val="none" w:sz="0" w:space="0" w:color="auto"/>
        <w:left w:val="none" w:sz="0" w:space="0" w:color="auto"/>
        <w:bottom w:val="none" w:sz="0" w:space="0" w:color="auto"/>
        <w:right w:val="none" w:sz="0" w:space="0" w:color="auto"/>
      </w:divBdr>
    </w:div>
    <w:div w:id="982778659">
      <w:bodyDiv w:val="1"/>
      <w:marLeft w:val="0"/>
      <w:marRight w:val="0"/>
      <w:marTop w:val="0"/>
      <w:marBottom w:val="0"/>
      <w:divBdr>
        <w:top w:val="none" w:sz="0" w:space="0" w:color="auto"/>
        <w:left w:val="none" w:sz="0" w:space="0" w:color="auto"/>
        <w:bottom w:val="none" w:sz="0" w:space="0" w:color="auto"/>
        <w:right w:val="none" w:sz="0" w:space="0" w:color="auto"/>
      </w:divBdr>
    </w:div>
    <w:div w:id="1095593980">
      <w:bodyDiv w:val="1"/>
      <w:marLeft w:val="0"/>
      <w:marRight w:val="0"/>
      <w:marTop w:val="0"/>
      <w:marBottom w:val="0"/>
      <w:divBdr>
        <w:top w:val="none" w:sz="0" w:space="0" w:color="auto"/>
        <w:left w:val="none" w:sz="0" w:space="0" w:color="auto"/>
        <w:bottom w:val="none" w:sz="0" w:space="0" w:color="auto"/>
        <w:right w:val="none" w:sz="0" w:space="0" w:color="auto"/>
      </w:divBdr>
    </w:div>
    <w:div w:id="1306741046">
      <w:bodyDiv w:val="1"/>
      <w:marLeft w:val="0"/>
      <w:marRight w:val="0"/>
      <w:marTop w:val="0"/>
      <w:marBottom w:val="0"/>
      <w:divBdr>
        <w:top w:val="none" w:sz="0" w:space="0" w:color="auto"/>
        <w:left w:val="none" w:sz="0" w:space="0" w:color="auto"/>
        <w:bottom w:val="none" w:sz="0" w:space="0" w:color="auto"/>
        <w:right w:val="none" w:sz="0" w:space="0" w:color="auto"/>
      </w:divBdr>
    </w:div>
    <w:div w:id="1358627782">
      <w:bodyDiv w:val="1"/>
      <w:marLeft w:val="0"/>
      <w:marRight w:val="0"/>
      <w:marTop w:val="0"/>
      <w:marBottom w:val="0"/>
      <w:divBdr>
        <w:top w:val="none" w:sz="0" w:space="0" w:color="auto"/>
        <w:left w:val="none" w:sz="0" w:space="0" w:color="auto"/>
        <w:bottom w:val="none" w:sz="0" w:space="0" w:color="auto"/>
        <w:right w:val="none" w:sz="0" w:space="0" w:color="auto"/>
      </w:divBdr>
    </w:div>
    <w:div w:id="1780836351">
      <w:bodyDiv w:val="1"/>
      <w:marLeft w:val="0"/>
      <w:marRight w:val="0"/>
      <w:marTop w:val="0"/>
      <w:marBottom w:val="0"/>
      <w:divBdr>
        <w:top w:val="none" w:sz="0" w:space="0" w:color="auto"/>
        <w:left w:val="none" w:sz="0" w:space="0" w:color="auto"/>
        <w:bottom w:val="none" w:sz="0" w:space="0" w:color="auto"/>
        <w:right w:val="none" w:sz="0" w:space="0" w:color="auto"/>
      </w:divBdr>
    </w:div>
    <w:div w:id="1966808930">
      <w:bodyDiv w:val="1"/>
      <w:marLeft w:val="0"/>
      <w:marRight w:val="0"/>
      <w:marTop w:val="0"/>
      <w:marBottom w:val="0"/>
      <w:divBdr>
        <w:top w:val="none" w:sz="0" w:space="0" w:color="auto"/>
        <w:left w:val="none" w:sz="0" w:space="0" w:color="auto"/>
        <w:bottom w:val="none" w:sz="0" w:space="0" w:color="auto"/>
        <w:right w:val="none" w:sz="0" w:space="0" w:color="auto"/>
      </w:divBdr>
    </w:div>
    <w:div w:id="20449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3DE4-BE2C-5143-8090-7839AB2E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6125</Words>
  <Characters>34042</Characters>
  <Application>Microsoft Office Word</Application>
  <DocSecurity>4</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sd plus</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Chevillat Maxime</dc:creator>
  <cp:keywords/>
  <dc:description/>
  <cp:lastModifiedBy>Karine Cerf</cp:lastModifiedBy>
  <cp:revision>2</cp:revision>
  <cp:lastPrinted>2019-12-19T14:43:00Z</cp:lastPrinted>
  <dcterms:created xsi:type="dcterms:W3CDTF">2022-12-12T08:19:00Z</dcterms:created>
  <dcterms:modified xsi:type="dcterms:W3CDTF">2022-12-12T08:19:00Z</dcterms:modified>
</cp:coreProperties>
</file>